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FB9AD" w14:textId="27A50188" w:rsidR="009659E3" w:rsidRDefault="0004005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r>
        <w:rPr>
          <w:noProof/>
        </w:rPr>
        <w:pict w14:anchorId="41495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.1pt;margin-top:0;width:217.7pt;height:46pt;z-index:-251657216;mso-position-horizontal-relative:text;mso-position-vertical-relative:text" wrapcoords="-55 0 -55 21340 21600 21340 21600 0 -55 0">
            <v:imagedata r:id="rId8" o:title="CPAM_22"/>
            <w10:wrap type="tight"/>
          </v:shape>
        </w:pict>
      </w:r>
    </w:p>
    <w:p w14:paraId="15E625A3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4361238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4A9E974C" w14:textId="274EFF30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71CF5223" w14:textId="65272C14" w:rsidR="009659E3" w:rsidRDefault="004523C8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ACE02D" wp14:editId="726C673D">
                <wp:simplePos x="0" y="0"/>
                <wp:positionH relativeFrom="column">
                  <wp:posOffset>689610</wp:posOffset>
                </wp:positionH>
                <wp:positionV relativeFrom="paragraph">
                  <wp:posOffset>8890</wp:posOffset>
                </wp:positionV>
                <wp:extent cx="228600" cy="1217295"/>
                <wp:effectExtent l="0" t="0" r="1905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1729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5C91B" id="Rectangle 6" o:spid="_x0000_s1026" style="position:absolute;margin-left:54.3pt;margin-top:.7pt;width:18pt;height:9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" o:allowincell="f" fillcolor="#339"/>
            </w:pict>
          </mc:Fallback>
        </mc:AlternateContent>
      </w:r>
    </w:p>
    <w:p w14:paraId="21942362" w14:textId="3964A553" w:rsidR="00E124FB" w:rsidRPr="00140CB1" w:rsidRDefault="00E124FB" w:rsidP="00E124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333399"/>
          <w:sz w:val="24"/>
          <w:u w:val="single"/>
        </w:rPr>
      </w:pPr>
      <w:r w:rsidRPr="00140CB1">
        <w:rPr>
          <w:rFonts w:cstheme="minorHAnsi"/>
          <w:b/>
          <w:bCs/>
          <w:color w:val="333399"/>
          <w:sz w:val="24"/>
          <w:u w:val="single"/>
        </w:rPr>
        <w:t>Accord-cadre</w:t>
      </w:r>
    </w:p>
    <w:p w14:paraId="4B1E1E46" w14:textId="2D04D424" w:rsidR="00E124FB" w:rsidRPr="00140CB1" w:rsidRDefault="00E124FB" w:rsidP="00E124FB">
      <w:pPr>
        <w:pStyle w:val="Standard"/>
        <w:jc w:val="right"/>
        <w:rPr>
          <w:rFonts w:asciiTheme="minorHAnsi" w:hAnsiTheme="minorHAnsi" w:cstheme="minorHAnsi"/>
          <w:b/>
          <w:szCs w:val="22"/>
        </w:rPr>
      </w:pPr>
      <w:r w:rsidRPr="001E0450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MS-2</w:t>
      </w:r>
      <w:r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6</w:t>
      </w:r>
      <w:r w:rsidR="00C22E79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12</w:t>
      </w:r>
    </w:p>
    <w:p w14:paraId="0EE02F9A" w14:textId="187BA4B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C539393" w14:textId="6ED7721D" w:rsidR="009659E3" w:rsidRDefault="009659E3" w:rsidP="00E124FB">
      <w:pPr>
        <w:pStyle w:val="Sansinterligne"/>
        <w:tabs>
          <w:tab w:val="left" w:pos="15593"/>
        </w:tabs>
        <w:ind w:right="425"/>
        <w:rPr>
          <w:lang w:eastAsia="fr-FR"/>
        </w:rPr>
      </w:pPr>
    </w:p>
    <w:p w14:paraId="39CB0B3C" w14:textId="145F225C" w:rsidR="009A67A9" w:rsidRPr="009659E3" w:rsidRDefault="009A67A9" w:rsidP="000E32FE">
      <w:pPr>
        <w:pStyle w:val="Sansinterligne"/>
        <w:tabs>
          <w:tab w:val="left" w:pos="15593"/>
        </w:tabs>
        <w:ind w:left="142" w:right="425"/>
        <w:jc w:val="center"/>
        <w:rPr>
          <w:b/>
          <w:color w:val="002060"/>
          <w:sz w:val="32"/>
          <w:lang w:eastAsia="fr-FR"/>
        </w:rPr>
      </w:pPr>
      <w:r w:rsidRPr="009659E3">
        <w:rPr>
          <w:b/>
          <w:color w:val="002060"/>
          <w:sz w:val="32"/>
          <w:lang w:eastAsia="fr-FR"/>
        </w:rPr>
        <w:t>CADRE DE REPONSE –</w:t>
      </w:r>
      <w:r w:rsidR="00C22E79">
        <w:rPr>
          <w:b/>
          <w:color w:val="002060"/>
          <w:sz w:val="32"/>
          <w:lang w:eastAsia="fr-FR"/>
        </w:rPr>
        <w:t xml:space="preserve"> </w:t>
      </w:r>
      <w:r w:rsidR="00CD2014">
        <w:rPr>
          <w:b/>
          <w:color w:val="002060"/>
          <w:sz w:val="32"/>
          <w:lang w:eastAsia="fr-FR"/>
        </w:rPr>
        <w:t xml:space="preserve">Lot 1 et Lot 2 </w:t>
      </w:r>
    </w:p>
    <w:p w14:paraId="0A90C22F" w14:textId="7B158E65" w:rsidR="009A67A9" w:rsidRDefault="009A67A9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7311162F" w14:textId="718CF9C3" w:rsidR="004523C8" w:rsidRPr="004523C8" w:rsidRDefault="004523C8" w:rsidP="004523C8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jc w:val="center"/>
        <w:textAlignment w:val="baseline"/>
        <w:rPr>
          <w:rFonts w:ascii="Arial Black" w:eastAsia="Times New Roman" w:hAnsi="Arial Black" w:cs="Times New Roman"/>
          <w:b/>
          <w:color w:val="FF0000"/>
          <w:lang w:eastAsia="fr-FR"/>
        </w:rPr>
      </w:pPr>
      <w:r w:rsidRPr="004523C8">
        <w:rPr>
          <w:rFonts w:ascii="Arial Black" w:eastAsia="Times New Roman" w:hAnsi="Arial Black" w:cs="Times New Roman"/>
          <w:b/>
          <w:color w:val="FF0000"/>
          <w:lang w:eastAsia="fr-FR"/>
        </w:rPr>
        <w:t>LE CANDIDAT RENSEIGNE LE PRESENT CADRE DE REPONSE POUR CHAQUE LOT AUQUEL IL SOUMISSIONNE</w:t>
      </w:r>
    </w:p>
    <w:p w14:paraId="5229B2AA" w14:textId="53515AB1" w:rsidR="009659E3" w:rsidRPr="004523C8" w:rsidRDefault="004523C8" w:rsidP="004523C8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jc w:val="center"/>
        <w:textAlignment w:val="baseline"/>
        <w:rPr>
          <w:rFonts w:ascii="Arial Black" w:eastAsia="Times New Roman" w:hAnsi="Arial Black" w:cs="Times New Roman"/>
          <w:b/>
          <w:color w:val="FF0000"/>
          <w:lang w:eastAsia="fr-FR"/>
        </w:rPr>
      </w:pPr>
      <w:r w:rsidRPr="004523C8">
        <w:rPr>
          <w:rFonts w:ascii="Arial Black" w:eastAsia="Times New Roman" w:hAnsi="Arial Black" w:cs="Times New Roman"/>
          <w:b/>
          <w:color w:val="FF0000"/>
          <w:lang w:eastAsia="fr-FR"/>
        </w:rPr>
        <w:t>EN ADAPTANT SES REPONSES AU LOT CONCERNE.</w:t>
      </w:r>
    </w:p>
    <w:p w14:paraId="652F14A5" w14:textId="4AD49360" w:rsidR="00E124FB" w:rsidRDefault="00E124FB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24AC0AD0" w14:textId="582694F4" w:rsidR="009A67A9" w:rsidRDefault="00EF2C76" w:rsidP="000E32FE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D23855E" wp14:editId="58D3F981">
                <wp:simplePos x="0" y="0"/>
                <wp:positionH relativeFrom="margin">
                  <wp:align>right</wp:align>
                </wp:positionH>
                <wp:positionV relativeFrom="paragraph">
                  <wp:posOffset>71120</wp:posOffset>
                </wp:positionV>
                <wp:extent cx="9315450" cy="9525"/>
                <wp:effectExtent l="57150" t="57150" r="0" b="66675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315450" cy="95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0BBAF" id="Connecteur droit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82.3pt,5.6pt" to="1415.8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" o:allowincell="f" strokecolor="#339" strokeweight="3pt">
                <v:stroke startarrow="diamond"/>
                <w10:wrap anchorx="margin"/>
              </v:line>
            </w:pict>
          </mc:Fallback>
        </mc:AlternateContent>
      </w:r>
    </w:p>
    <w:p w14:paraId="399BB607" w14:textId="5361F1A1" w:rsidR="00E124FB" w:rsidRPr="004523C8" w:rsidRDefault="00E124FB" w:rsidP="00E124FB">
      <w:pPr>
        <w:jc w:val="center"/>
        <w:rPr>
          <w:rFonts w:ascii="Arial" w:hAnsi="Arial"/>
          <w:b/>
          <w:u w:val="single"/>
        </w:rPr>
      </w:pPr>
      <w:r w:rsidRPr="004523C8">
        <w:rPr>
          <w:rFonts w:ascii="Arial" w:hAnsi="Arial"/>
          <w:b/>
          <w:u w:val="single"/>
        </w:rPr>
        <w:t>ACCORD-CADRE N° MS-26</w:t>
      </w:r>
      <w:r w:rsidR="001C7AE2" w:rsidRPr="004523C8">
        <w:rPr>
          <w:rFonts w:ascii="Arial" w:hAnsi="Arial"/>
          <w:b/>
          <w:u w:val="single"/>
        </w:rPr>
        <w:t>12</w:t>
      </w:r>
    </w:p>
    <w:p w14:paraId="4C0C4BF7" w14:textId="77777777" w:rsidR="001C7AE2" w:rsidRDefault="001C7AE2" w:rsidP="001C7AE2">
      <w:pPr>
        <w:ind w:left="-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TRANSPORT DE PRELEVEMENTS SANGUINS ET DIVERS TRANSPORTS </w:t>
      </w:r>
    </w:p>
    <w:p w14:paraId="33516CD0" w14:textId="515CEFE6" w:rsidR="001C7AE2" w:rsidRPr="001C7AE2" w:rsidRDefault="001C7AE2" w:rsidP="001C7AE2">
      <w:pPr>
        <w:ind w:left="-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POUR LE </w:t>
      </w:r>
      <w:r w:rsidRPr="001C7AE2">
        <w:rPr>
          <w:rFonts w:ascii="Arial" w:hAnsi="Arial"/>
          <w:b/>
        </w:rPr>
        <w:t xml:space="preserve">CENTRE D’EXAMENS DE SANTE DE SAINT-BRIEUC ET SON LABORATOIRE </w:t>
      </w:r>
    </w:p>
    <w:p w14:paraId="05C5F343" w14:textId="756C2A4F" w:rsidR="007C2EB7" w:rsidRPr="007C2EB7" w:rsidRDefault="004523C8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Calibri Light" w:hAnsi="Calibri Light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AF6DFB9" wp14:editId="45425456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9258300" cy="9525"/>
                <wp:effectExtent l="57150" t="57150" r="0" b="47625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0" cy="95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77F65"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77.8pt,.65pt" to="1406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" o:allowincell="f" strokecolor="#339" strokeweight="3pt">
                <v:stroke startarrow="diamond"/>
                <w10:wrap anchorx="margin"/>
              </v:line>
            </w:pict>
          </mc:Fallback>
        </mc:AlternateContent>
      </w:r>
    </w:p>
    <w:p w14:paraId="1E99B89B" w14:textId="77777777" w:rsidR="000F6F02" w:rsidRPr="00924843" w:rsidRDefault="00763474" w:rsidP="000F6F02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 xml:space="preserve">Le candidat </w:t>
      </w:r>
      <w:r w:rsidR="000F6F02" w:rsidRPr="00924843">
        <w:rPr>
          <w:b/>
          <w:bCs/>
          <w:i/>
          <w:sz w:val="24"/>
          <w:szCs w:val="24"/>
        </w:rPr>
        <w:t>doit obligatoirement compléter l</w:t>
      </w:r>
      <w:r w:rsidRPr="00924843">
        <w:rPr>
          <w:b/>
          <w:bCs/>
          <w:i/>
          <w:sz w:val="24"/>
          <w:szCs w:val="24"/>
        </w:rPr>
        <w:t>e</w:t>
      </w:r>
      <w:r w:rsidR="000F6F02" w:rsidRPr="00924843">
        <w:rPr>
          <w:b/>
          <w:bCs/>
          <w:i/>
          <w:sz w:val="24"/>
          <w:szCs w:val="24"/>
        </w:rPr>
        <w:t xml:space="preserve"> présent cadre de réponse.</w:t>
      </w:r>
    </w:p>
    <w:p w14:paraId="6425ACD1" w14:textId="5065ADC9" w:rsidR="005074ED" w:rsidRPr="00924843" w:rsidRDefault="000F6F02" w:rsidP="000F6F02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 xml:space="preserve">Il </w:t>
      </w:r>
      <w:r w:rsidR="005074ED" w:rsidRPr="00924843">
        <w:rPr>
          <w:b/>
          <w:bCs/>
          <w:i/>
          <w:sz w:val="24"/>
          <w:szCs w:val="24"/>
        </w:rPr>
        <w:t>veille à apporter</w:t>
      </w:r>
      <w:r w:rsidRPr="00924843">
        <w:rPr>
          <w:b/>
          <w:bCs/>
          <w:i/>
          <w:sz w:val="24"/>
          <w:szCs w:val="24"/>
        </w:rPr>
        <w:t xml:space="preserve"> des éléments de réponse </w:t>
      </w:r>
      <w:r w:rsidRPr="00040053">
        <w:rPr>
          <w:b/>
          <w:bCs/>
          <w:i/>
          <w:sz w:val="24"/>
          <w:szCs w:val="24"/>
          <w:u w:val="single"/>
        </w:rPr>
        <w:t>précis et</w:t>
      </w:r>
      <w:r w:rsidR="005074ED" w:rsidRPr="00040053">
        <w:rPr>
          <w:b/>
          <w:bCs/>
          <w:i/>
          <w:sz w:val="24"/>
          <w:szCs w:val="24"/>
          <w:u w:val="single"/>
        </w:rPr>
        <w:t xml:space="preserve"> dédiés</w:t>
      </w:r>
      <w:r w:rsidRPr="00924843">
        <w:rPr>
          <w:b/>
          <w:bCs/>
          <w:i/>
          <w:sz w:val="24"/>
          <w:szCs w:val="24"/>
        </w:rPr>
        <w:t xml:space="preserve"> au présent marché.</w:t>
      </w:r>
    </w:p>
    <w:p w14:paraId="03328244" w14:textId="24865703" w:rsidR="00763474" w:rsidRDefault="000F3EF8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sz w:val="24"/>
          <w:szCs w:val="24"/>
        </w:rPr>
      </w:pPr>
      <w:r w:rsidRPr="000F3EF8">
        <w:rPr>
          <w:bCs/>
          <w:sz w:val="24"/>
          <w:szCs w:val="24"/>
        </w:rPr>
        <w:t>L'ensemble des justificatifs</w:t>
      </w:r>
      <w:r w:rsidR="00C22E79">
        <w:rPr>
          <w:bCs/>
          <w:sz w:val="24"/>
          <w:szCs w:val="24"/>
        </w:rPr>
        <w:t>, notamment certificats de formation,</w:t>
      </w:r>
      <w:r w:rsidRPr="000F3EF8">
        <w:rPr>
          <w:bCs/>
          <w:sz w:val="24"/>
          <w:szCs w:val="24"/>
        </w:rPr>
        <w:t xml:space="preserve"> seront joints en pièce</w:t>
      </w:r>
      <w:r w:rsidR="00E124FB"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 xml:space="preserve"> annexe</w:t>
      </w:r>
      <w:r w:rsidR="00E124FB"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>.</w:t>
      </w:r>
    </w:p>
    <w:p w14:paraId="0A9A805C" w14:textId="5771B262" w:rsidR="000F6F02" w:rsidRDefault="00924843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  <w:r w:rsidRPr="00924843">
        <w:rPr>
          <w:bCs/>
          <w:i/>
          <w:color w:val="FF0000"/>
          <w:sz w:val="24"/>
          <w:szCs w:val="24"/>
        </w:rPr>
        <w:t>Le présent cadre de réponse est fourni dans un format modifiable uniquement aux fins de réponse ; en aucun cas il ne peut être apporté de modification aux items et à la chronologie du document.</w:t>
      </w:r>
    </w:p>
    <w:p w14:paraId="432AA2F0" w14:textId="77777777" w:rsidR="00040053" w:rsidRDefault="00040053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</w:p>
    <w:p w14:paraId="4CE6341B" w14:textId="77777777" w:rsidR="00040053" w:rsidRDefault="00040053">
      <w:pPr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br w:type="page"/>
      </w:r>
    </w:p>
    <w:p w14:paraId="275108B4" w14:textId="55B99DC3" w:rsidR="001C7AE2" w:rsidRPr="004523C8" w:rsidRDefault="004523C8" w:rsidP="00493491">
      <w:pPr>
        <w:ind w:firstLine="2127"/>
        <w:rPr>
          <w:rFonts w:ascii="Arial Black" w:hAnsi="Arial Black"/>
          <w:sz w:val="22"/>
          <w:szCs w:val="22"/>
        </w:rPr>
      </w:pPr>
      <w:r w:rsidRPr="004523C8">
        <w:rPr>
          <w:rFonts w:ascii="Arial Black" w:hAnsi="Arial Black"/>
          <w:sz w:val="22"/>
          <w:szCs w:val="22"/>
        </w:rPr>
        <w:lastRenderedPageBreak/>
        <w:t xml:space="preserve">LOT CONCERNE PAR LE PRESENT CADRE DE REPONSE (cocher la case correspondante) : </w:t>
      </w:r>
    </w:p>
    <w:p w14:paraId="739D97FA" w14:textId="29F464B4" w:rsidR="004523C8" w:rsidRPr="004523C8" w:rsidRDefault="004523C8" w:rsidP="00493491">
      <w:pPr>
        <w:ind w:firstLine="2127"/>
        <w:rPr>
          <w:rFonts w:ascii="Arial Black" w:hAnsi="Arial Black"/>
          <w:sz w:val="22"/>
          <w:szCs w:val="22"/>
        </w:rPr>
      </w:pPr>
      <w:r w:rsidRPr="004523C8">
        <w:rPr>
          <w:rFonts w:ascii="Arial Black" w:hAnsi="Arial Black"/>
          <w:sz w:val="22"/>
          <w:szCs w:val="22"/>
        </w:rPr>
        <w:t xml:space="preserve">Lot 1 : </w:t>
      </w:r>
      <w:sdt>
        <w:sdtPr>
          <w:rPr>
            <w:rFonts w:ascii="Arial Black" w:hAnsi="Arial Black"/>
            <w:sz w:val="28"/>
            <w:szCs w:val="28"/>
          </w:rPr>
          <w:id w:val="1393855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3491" w:rsidRPr="004934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09956492" w14:textId="15B83B76" w:rsidR="004523C8" w:rsidRPr="004523C8" w:rsidRDefault="004523C8" w:rsidP="00493491">
      <w:pPr>
        <w:ind w:firstLine="2127"/>
        <w:rPr>
          <w:rFonts w:ascii="Arial Black" w:hAnsi="Arial Black"/>
          <w:sz w:val="22"/>
          <w:szCs w:val="22"/>
        </w:rPr>
      </w:pPr>
      <w:r w:rsidRPr="004523C8">
        <w:rPr>
          <w:rFonts w:ascii="Arial Black" w:hAnsi="Arial Black"/>
          <w:sz w:val="22"/>
          <w:szCs w:val="22"/>
        </w:rPr>
        <w:t xml:space="preserve">Lot 2 : </w:t>
      </w:r>
      <w:sdt>
        <w:sdtPr>
          <w:rPr>
            <w:rFonts w:ascii="Arial Black" w:hAnsi="Arial Black"/>
            <w:sz w:val="28"/>
            <w:szCs w:val="28"/>
          </w:rPr>
          <w:id w:val="-175527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3491" w:rsidRPr="004934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FA9F70" w14:textId="096143A2" w:rsidR="00270C8E" w:rsidRDefault="00270C8E" w:rsidP="00573B93">
      <w:pPr>
        <w:pStyle w:val="Titre1"/>
        <w:pBdr>
          <w:top w:val="single" w:sz="24" w:space="0" w:color="CCC0D9" w:themeColor="accent4" w:themeTint="66"/>
          <w:left w:val="single" w:sz="24" w:space="0" w:color="CCC0D9" w:themeColor="accent4" w:themeTint="66"/>
          <w:bottom w:val="single" w:sz="24" w:space="0" w:color="CCC0D9" w:themeColor="accent4" w:themeTint="66"/>
          <w:right w:val="single" w:sz="24" w:space="0" w:color="CCC0D9" w:themeColor="accent4" w:themeTint="66"/>
        </w:pBdr>
        <w:shd w:val="clear" w:color="auto" w:fill="CCC0D9" w:themeFill="accent4" w:themeFillTint="66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>REFERENCES SIGNIFICATIVES</w:t>
      </w:r>
      <w:r w:rsidR="00573B93">
        <w:rPr>
          <w:b/>
          <w:bCs/>
          <w:sz w:val="28"/>
          <w:szCs w:val="28"/>
        </w:rPr>
        <w:t xml:space="preserve"> – hors notation</w:t>
      </w:r>
    </w:p>
    <w:p w14:paraId="56FB8641" w14:textId="77777777" w:rsidR="00270C8E" w:rsidRDefault="00270C8E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</w:p>
    <w:p w14:paraId="474940BB" w14:textId="3A1CFA05" w:rsidR="00270C8E" w:rsidRPr="00573B93" w:rsidRDefault="00573B93" w:rsidP="00270C8E">
      <w:pPr>
        <w:tabs>
          <w:tab w:val="left" w:pos="15593"/>
        </w:tabs>
        <w:spacing w:before="120" w:after="0" w:line="240" w:lineRule="auto"/>
        <w:ind w:left="142" w:right="425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L</w:t>
      </w:r>
      <w:r w:rsidR="00270C8E" w:rsidRPr="00573B93">
        <w:rPr>
          <w:bCs/>
          <w:i/>
          <w:sz w:val="24"/>
          <w:szCs w:val="24"/>
        </w:rPr>
        <w:t>e candidat présente</w:t>
      </w:r>
      <w:r>
        <w:rPr>
          <w:bCs/>
          <w:i/>
          <w:sz w:val="24"/>
          <w:szCs w:val="24"/>
        </w:rPr>
        <w:t xml:space="preserve">, dans la mesure du possible, </w:t>
      </w:r>
      <w:r w:rsidR="00270C8E" w:rsidRPr="00573B93">
        <w:rPr>
          <w:bCs/>
          <w:i/>
          <w:sz w:val="24"/>
          <w:szCs w:val="24"/>
        </w:rPr>
        <w:t>des références significatives</w:t>
      </w:r>
      <w:r>
        <w:rPr>
          <w:bCs/>
          <w:i/>
          <w:sz w:val="24"/>
          <w:szCs w:val="24"/>
        </w:rPr>
        <w:t xml:space="preserve"> </w:t>
      </w:r>
      <w:r w:rsidR="00270C8E" w:rsidRPr="00573B93">
        <w:rPr>
          <w:bCs/>
          <w:i/>
          <w:sz w:val="24"/>
          <w:szCs w:val="24"/>
        </w:rPr>
        <w:t>en lien avec l’objet principal du marché</w:t>
      </w:r>
      <w:r w:rsidR="001C7AE2">
        <w:rPr>
          <w:bCs/>
          <w:i/>
          <w:sz w:val="24"/>
          <w:szCs w:val="24"/>
        </w:rPr>
        <w:t xml:space="preserve"> (dans la limite de 3)</w:t>
      </w:r>
      <w:r w:rsidR="00270C8E" w:rsidRPr="00573B93">
        <w:rPr>
          <w:bCs/>
          <w:i/>
          <w:sz w:val="24"/>
          <w:szCs w:val="24"/>
        </w:rPr>
        <w:t>.</w:t>
      </w:r>
    </w:p>
    <w:p w14:paraId="72EF51DB" w14:textId="2ED40304" w:rsidR="00573B93" w:rsidRPr="00C22E79" w:rsidRDefault="00573B93" w:rsidP="00C22E79">
      <w:pPr>
        <w:tabs>
          <w:tab w:val="left" w:pos="5904"/>
        </w:tabs>
        <w:rPr>
          <w:sz w:val="24"/>
          <w:szCs w:val="24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3964"/>
        <w:gridCol w:w="3402"/>
        <w:gridCol w:w="4111"/>
        <w:gridCol w:w="3686"/>
      </w:tblGrid>
      <w:tr w:rsidR="00573B93" w14:paraId="08D92881" w14:textId="709CC8B1" w:rsidTr="00573B93">
        <w:tc>
          <w:tcPr>
            <w:tcW w:w="3964" w:type="dxa"/>
          </w:tcPr>
          <w:p w14:paraId="4E91E5EE" w14:textId="0D583625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Donneur d’ordre</w:t>
            </w:r>
          </w:p>
        </w:tc>
        <w:tc>
          <w:tcPr>
            <w:tcW w:w="3402" w:type="dxa"/>
          </w:tcPr>
          <w:p w14:paraId="4E2EB334" w14:textId="31C1B268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 de transport</w:t>
            </w:r>
          </w:p>
        </w:tc>
        <w:tc>
          <w:tcPr>
            <w:tcW w:w="4111" w:type="dxa"/>
          </w:tcPr>
          <w:p w14:paraId="709DA043" w14:textId="0E2674E6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Fréquence du transport</w:t>
            </w:r>
          </w:p>
        </w:tc>
        <w:tc>
          <w:tcPr>
            <w:tcW w:w="3686" w:type="dxa"/>
          </w:tcPr>
          <w:p w14:paraId="49CC2DAE" w14:textId="44F853CD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Période d’exécution</w:t>
            </w:r>
          </w:p>
        </w:tc>
      </w:tr>
      <w:tr w:rsidR="00573B93" w14:paraId="7B65E26A" w14:textId="39013DF5" w:rsidTr="00573B93">
        <w:tc>
          <w:tcPr>
            <w:tcW w:w="3964" w:type="dxa"/>
          </w:tcPr>
          <w:p w14:paraId="0DF39F1A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62B71CD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5BB998A4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FB2C05C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</w:tr>
      <w:tr w:rsidR="00573B93" w14:paraId="0B32E0C3" w14:textId="078A79E5" w:rsidTr="00573B93">
        <w:tc>
          <w:tcPr>
            <w:tcW w:w="3964" w:type="dxa"/>
          </w:tcPr>
          <w:p w14:paraId="0EABF61F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60DAF3E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0608CF45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672EC07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</w:tr>
      <w:tr w:rsidR="00573B93" w14:paraId="3317D587" w14:textId="61D5BE54" w:rsidTr="00573B93">
        <w:tc>
          <w:tcPr>
            <w:tcW w:w="3964" w:type="dxa"/>
          </w:tcPr>
          <w:p w14:paraId="3928576B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BAE6A01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4D2582CD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FF38B09" w14:textId="77777777" w:rsidR="00573B93" w:rsidRDefault="00573B93" w:rsidP="00C22E79">
            <w:pPr>
              <w:tabs>
                <w:tab w:val="left" w:pos="5904"/>
              </w:tabs>
              <w:rPr>
                <w:sz w:val="24"/>
                <w:szCs w:val="24"/>
              </w:rPr>
            </w:pPr>
          </w:p>
        </w:tc>
      </w:tr>
    </w:tbl>
    <w:p w14:paraId="2B680F19" w14:textId="13971853" w:rsidR="001C7AE2" w:rsidRDefault="001C7AE2" w:rsidP="00C22E79">
      <w:pPr>
        <w:tabs>
          <w:tab w:val="left" w:pos="5904"/>
        </w:tabs>
        <w:rPr>
          <w:sz w:val="24"/>
          <w:szCs w:val="24"/>
        </w:rPr>
      </w:pPr>
    </w:p>
    <w:p w14:paraId="7DA08EE6" w14:textId="0F399F29" w:rsidR="00C22E79" w:rsidRPr="00C22E79" w:rsidRDefault="001C7AE2" w:rsidP="00CD201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9F7BAAC" w14:textId="6A7D0369" w:rsidR="000E32FE" w:rsidRDefault="00110DD1" w:rsidP="000E32FE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lastRenderedPageBreak/>
        <w:t xml:space="preserve">CRITERE </w:t>
      </w:r>
      <w:r w:rsidR="001C7AE2">
        <w:rPr>
          <w:b/>
          <w:bCs/>
          <w:sz w:val="28"/>
          <w:szCs w:val="28"/>
        </w:rPr>
        <w:t xml:space="preserve">2 - </w:t>
      </w:r>
      <w:r w:rsidR="00E124FB" w:rsidRPr="00E124FB">
        <w:rPr>
          <w:b/>
          <w:bCs/>
          <w:sz w:val="28"/>
          <w:szCs w:val="28"/>
        </w:rPr>
        <w:t>VALEUR TECHNIQUE</w:t>
      </w:r>
      <w:r w:rsidR="00F11BCE">
        <w:rPr>
          <w:b/>
          <w:bCs/>
          <w:sz w:val="28"/>
          <w:szCs w:val="28"/>
        </w:rPr>
        <w:t xml:space="preserve"> </w:t>
      </w:r>
      <w:r w:rsidRPr="00E124FB">
        <w:rPr>
          <w:b/>
          <w:bCs/>
          <w:sz w:val="28"/>
          <w:szCs w:val="28"/>
        </w:rPr>
        <w:t xml:space="preserve">- </w:t>
      </w:r>
      <w:r w:rsidR="00C22E79">
        <w:rPr>
          <w:b/>
          <w:bCs/>
          <w:sz w:val="28"/>
          <w:szCs w:val="28"/>
        </w:rPr>
        <w:t>40</w:t>
      </w:r>
      <w:r w:rsidRPr="00E124FB">
        <w:rPr>
          <w:b/>
          <w:bCs/>
          <w:sz w:val="28"/>
          <w:szCs w:val="28"/>
        </w:rPr>
        <w:t>%</w:t>
      </w:r>
      <w:r>
        <w:rPr>
          <w:b/>
          <w:bCs/>
          <w:sz w:val="28"/>
          <w:szCs w:val="28"/>
        </w:rPr>
        <w:t xml:space="preserve"> -</w:t>
      </w:r>
      <w:r w:rsidR="00E124FB" w:rsidRPr="00E124FB">
        <w:rPr>
          <w:b/>
          <w:bCs/>
          <w:sz w:val="28"/>
          <w:szCs w:val="28"/>
        </w:rPr>
        <w:t xml:space="preserve"> évaluée selon les sous-critères suivants</w:t>
      </w:r>
    </w:p>
    <w:p w14:paraId="54997672" w14:textId="77777777" w:rsidR="00B442AF" w:rsidRPr="00B442AF" w:rsidRDefault="00B442AF" w:rsidP="00110DD1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4B56D06F" w14:textId="337BC386" w:rsidR="001C7AE2" w:rsidRPr="004523C8" w:rsidRDefault="00E124FB" w:rsidP="004523C8">
      <w:pPr>
        <w:pStyle w:val="Titre2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C22E79">
        <w:rPr>
          <w:rFonts w:eastAsia="Times New Roman"/>
          <w:b/>
          <w:bCs/>
          <w:sz w:val="22"/>
          <w:szCs w:val="22"/>
          <w:lang w:eastAsia="fr-FR"/>
        </w:rPr>
        <w:t>S</w:t>
      </w:r>
      <w:r w:rsidR="001C7AE2">
        <w:rPr>
          <w:rFonts w:eastAsia="Times New Roman"/>
          <w:b/>
          <w:bCs/>
          <w:sz w:val="22"/>
          <w:szCs w:val="22"/>
          <w:lang w:eastAsia="fr-FR"/>
        </w:rPr>
        <w:t>ous-critère</w:t>
      </w:r>
      <w:r w:rsidRPr="00C22E79">
        <w:rPr>
          <w:b/>
          <w:bCs/>
          <w:sz w:val="22"/>
          <w:szCs w:val="22"/>
        </w:rPr>
        <w:t xml:space="preserve"> </w:t>
      </w:r>
      <w:r w:rsidR="00C22E79" w:rsidRPr="00C22E79">
        <w:rPr>
          <w:b/>
          <w:bCs/>
          <w:sz w:val="22"/>
          <w:szCs w:val="22"/>
        </w:rPr>
        <w:t>2.1</w:t>
      </w:r>
      <w:r w:rsidR="00C22E79">
        <w:t xml:space="preserve"> </w:t>
      </w:r>
      <w:r w:rsidR="001C7AE2">
        <w:t xml:space="preserve">- </w:t>
      </w:r>
      <w:r w:rsidR="00C22E79" w:rsidRPr="00C22E79">
        <w:rPr>
          <w:rFonts w:eastAsia="Times New Roman"/>
          <w:b/>
          <w:bCs/>
          <w:sz w:val="22"/>
          <w:szCs w:val="22"/>
          <w:lang w:eastAsia="fr-FR"/>
        </w:rPr>
        <w:t>Organisation et méthodologie d'exécution au regard des enjeux et contraintes</w:t>
      </w:r>
      <w:r w:rsidR="004523C8">
        <w:rPr>
          <w:rFonts w:eastAsia="Times New Roman"/>
          <w:b/>
          <w:bCs/>
          <w:sz w:val="22"/>
          <w:szCs w:val="22"/>
          <w:lang w:eastAsia="fr-FR"/>
        </w:rPr>
        <w:t xml:space="preserve">, </w:t>
      </w:r>
      <w:r w:rsidR="001C7AE2">
        <w:rPr>
          <w:rFonts w:eastAsia="Times New Roman"/>
          <w:b/>
          <w:bCs/>
          <w:caps w:val="0"/>
          <w:sz w:val="22"/>
          <w:szCs w:val="22"/>
          <w:lang w:eastAsia="fr-FR"/>
        </w:rPr>
        <w:t>A</w:t>
      </w:r>
      <w:r w:rsidR="001C7AE2" w:rsidRPr="001C7AE2">
        <w:rPr>
          <w:rFonts w:eastAsia="Times New Roman"/>
          <w:b/>
          <w:bCs/>
          <w:caps w:val="0"/>
          <w:sz w:val="22"/>
          <w:szCs w:val="22"/>
          <w:lang w:eastAsia="fr-FR"/>
        </w:rPr>
        <w:t>pprécié au regard des éléments suivants :</w:t>
      </w:r>
    </w:p>
    <w:p w14:paraId="2E2733EF" w14:textId="4D4E2583" w:rsidR="00110DD1" w:rsidRPr="0055799F" w:rsidRDefault="00110DD1" w:rsidP="00CD2014">
      <w:pPr>
        <w:tabs>
          <w:tab w:val="left" w:pos="15593"/>
        </w:tabs>
        <w:spacing w:before="0" w:after="0"/>
        <w:rPr>
          <w:b/>
          <w:i/>
          <w:color w:val="FF0000"/>
          <w:sz w:val="22"/>
          <w:szCs w:val="22"/>
          <w:u w:val="single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14873"/>
      </w:tblGrid>
      <w:tr w:rsidR="00493491" w:rsidRPr="00493491" w14:paraId="38AF4CDF" w14:textId="77777777" w:rsidTr="00270C8E">
        <w:tc>
          <w:tcPr>
            <w:tcW w:w="14873" w:type="dxa"/>
          </w:tcPr>
          <w:p w14:paraId="71F3FFF5" w14:textId="6668CE5E" w:rsidR="00270C8E" w:rsidRPr="00493491" w:rsidRDefault="00270C8E" w:rsidP="000E32FE">
            <w:pPr>
              <w:tabs>
                <w:tab w:val="left" w:pos="15593"/>
              </w:tabs>
              <w:rPr>
                <w:rFonts w:eastAsiaTheme="minorHAnsi"/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Compréhension générale des contraintes</w:t>
            </w:r>
            <w:r w:rsidR="004523C8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 : </w:t>
            </w:r>
          </w:p>
        </w:tc>
      </w:tr>
      <w:tr w:rsidR="00270C8E" w:rsidRPr="00270C8E" w14:paraId="6C127B7B" w14:textId="77777777" w:rsidTr="00CD2014">
        <w:trPr>
          <w:trHeight w:val="851"/>
        </w:trPr>
        <w:tc>
          <w:tcPr>
            <w:tcW w:w="14873" w:type="dxa"/>
          </w:tcPr>
          <w:p w14:paraId="68ADBC02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270C8E" w:rsidRPr="00493491" w14:paraId="60CFC6C9" w14:textId="77777777" w:rsidTr="00270C8E">
        <w:tc>
          <w:tcPr>
            <w:tcW w:w="14873" w:type="dxa"/>
          </w:tcPr>
          <w:p w14:paraId="1C1806F6" w14:textId="3DAB99B7" w:rsidR="007A6F1F" w:rsidRPr="00493491" w:rsidRDefault="00312A8C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O</w:t>
            </w:r>
            <w:r w:rsidR="00270C8E" w:rsidRPr="00493491">
              <w:rPr>
                <w:rFonts w:eastAsiaTheme="minorHAnsi"/>
                <w:b/>
                <w:bCs/>
                <w:sz w:val="22"/>
                <w:szCs w:val="22"/>
              </w:rPr>
              <w:t>rganisation générale des tournées (collectes autonomes / circuits / variantes…) et articulation des différents types de transports (prélèvement, matériels…)</w:t>
            </w:r>
            <w:r w:rsidR="00493491" w:rsidRPr="00493491">
              <w:rPr>
                <w:rFonts w:eastAsiaTheme="minorHAnsi"/>
                <w:b/>
                <w:bCs/>
                <w:sz w:val="22"/>
                <w:szCs w:val="22"/>
              </w:rPr>
              <w:t> :</w:t>
            </w:r>
          </w:p>
        </w:tc>
      </w:tr>
      <w:tr w:rsidR="00270C8E" w:rsidRPr="00270C8E" w14:paraId="7D26B4E0" w14:textId="77777777" w:rsidTr="00CD2014">
        <w:trPr>
          <w:trHeight w:val="851"/>
        </w:trPr>
        <w:tc>
          <w:tcPr>
            <w:tcW w:w="14873" w:type="dxa"/>
          </w:tcPr>
          <w:p w14:paraId="1E09E86F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270C8E" w:rsidRPr="00493491" w14:paraId="0551324F" w14:textId="77777777" w:rsidTr="00270C8E">
        <w:tc>
          <w:tcPr>
            <w:tcW w:w="14873" w:type="dxa"/>
          </w:tcPr>
          <w:p w14:paraId="50F5EB50" w14:textId="452E6240" w:rsidR="007A6F1F" w:rsidRPr="00493491" w:rsidRDefault="00312A8C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G</w:t>
            </w:r>
            <w:r w:rsidR="00270C8E" w:rsidRPr="00493491">
              <w:rPr>
                <w:rFonts w:eastAsiaTheme="minorHAnsi"/>
                <w:b/>
                <w:bCs/>
                <w:sz w:val="22"/>
                <w:szCs w:val="22"/>
              </w:rPr>
              <w:t>aranties relatives au respect des horaires et délais</w:t>
            </w:r>
            <w:r w:rsidR="004523C8" w:rsidRPr="00493491">
              <w:rPr>
                <w:rFonts w:eastAsiaTheme="minorHAnsi"/>
                <w:b/>
                <w:bCs/>
                <w:sz w:val="22"/>
                <w:szCs w:val="22"/>
              </w:rPr>
              <w:t> </w:t>
            </w:r>
            <w:r w:rsidR="00717AAD">
              <w:rPr>
                <w:rFonts w:eastAsiaTheme="minorHAnsi"/>
                <w:b/>
                <w:bCs/>
                <w:sz w:val="22"/>
                <w:szCs w:val="22"/>
              </w:rPr>
              <w:t xml:space="preserve">/ horaires cibles dans les créneaux prescrits </w:t>
            </w:r>
            <w:r w:rsidR="004523C8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270C8E" w:rsidRPr="00270C8E" w14:paraId="04888F7F" w14:textId="77777777" w:rsidTr="00CD2014">
        <w:trPr>
          <w:trHeight w:val="851"/>
        </w:trPr>
        <w:tc>
          <w:tcPr>
            <w:tcW w:w="14873" w:type="dxa"/>
          </w:tcPr>
          <w:p w14:paraId="1703B6CD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717AAD" w:rsidRPr="00717AAD" w14:paraId="021589A2" w14:textId="77777777" w:rsidTr="00270C8E">
        <w:tc>
          <w:tcPr>
            <w:tcW w:w="14873" w:type="dxa"/>
          </w:tcPr>
          <w:p w14:paraId="04A326D6" w14:textId="356CA6A5" w:rsidR="00717AAD" w:rsidRPr="00717AAD" w:rsidRDefault="00717AAD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717AAD">
              <w:rPr>
                <w:b/>
                <w:bCs/>
                <w:sz w:val="22"/>
                <w:szCs w:val="22"/>
              </w:rPr>
              <w:t>Capacités d’adaptation, notamment en cas de retard du client dans la remise des prélèvements :</w:t>
            </w:r>
          </w:p>
        </w:tc>
      </w:tr>
      <w:tr w:rsidR="00717AAD" w:rsidRPr="00270C8E" w14:paraId="0D2F715A" w14:textId="77777777" w:rsidTr="00CD2014">
        <w:trPr>
          <w:trHeight w:val="851"/>
        </w:trPr>
        <w:tc>
          <w:tcPr>
            <w:tcW w:w="14873" w:type="dxa"/>
          </w:tcPr>
          <w:p w14:paraId="7274FD89" w14:textId="77777777" w:rsidR="00717AAD" w:rsidRPr="00312A8C" w:rsidRDefault="00717AAD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270C8E" w:rsidRPr="00493491" w14:paraId="3E88DF94" w14:textId="77777777" w:rsidTr="00270C8E">
        <w:tc>
          <w:tcPr>
            <w:tcW w:w="14873" w:type="dxa"/>
          </w:tcPr>
          <w:p w14:paraId="05F5B762" w14:textId="592943DB" w:rsidR="007A6F1F" w:rsidRPr="00493491" w:rsidRDefault="00312A8C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C</w:t>
            </w:r>
            <w:r w:rsidR="00270C8E" w:rsidRPr="00493491">
              <w:rPr>
                <w:rFonts w:eastAsiaTheme="minorHAnsi"/>
                <w:b/>
                <w:bCs/>
                <w:sz w:val="22"/>
                <w:szCs w:val="22"/>
              </w:rPr>
              <w:t>apacités opérationnelles notamment en cas de candidatures sur les 2 lots</w:t>
            </w:r>
            <w:r w:rsidR="004523C8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 : </w:t>
            </w:r>
          </w:p>
        </w:tc>
      </w:tr>
      <w:tr w:rsidR="00270C8E" w:rsidRPr="00270C8E" w14:paraId="50AC868D" w14:textId="77777777" w:rsidTr="00CD2014">
        <w:trPr>
          <w:trHeight w:val="851"/>
        </w:trPr>
        <w:tc>
          <w:tcPr>
            <w:tcW w:w="14873" w:type="dxa"/>
          </w:tcPr>
          <w:p w14:paraId="1C06EC86" w14:textId="475C2DA3" w:rsidR="00270C8E" w:rsidRPr="00312A8C" w:rsidRDefault="00270C8E" w:rsidP="000E32FE">
            <w:pPr>
              <w:tabs>
                <w:tab w:val="left" w:pos="15593"/>
              </w:tabs>
              <w:rPr>
                <w:rFonts w:eastAsiaTheme="minorHAnsi"/>
                <w:sz w:val="22"/>
                <w:szCs w:val="22"/>
              </w:rPr>
            </w:pPr>
          </w:p>
        </w:tc>
      </w:tr>
      <w:tr w:rsidR="00270C8E" w:rsidRPr="00270C8E" w14:paraId="442C9183" w14:textId="77777777" w:rsidTr="00270C8E">
        <w:trPr>
          <w:trHeight w:val="300"/>
        </w:trPr>
        <w:tc>
          <w:tcPr>
            <w:tcW w:w="14873" w:type="dxa"/>
          </w:tcPr>
          <w:p w14:paraId="24B162EB" w14:textId="76428E90" w:rsidR="00270C8E" w:rsidRPr="00312A8C" w:rsidRDefault="00270C8E" w:rsidP="00793191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4523C8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eastAsia="fr-FR"/>
              </w:rPr>
              <w:t>Prestations occasionnelles (lot 1</w:t>
            </w:r>
            <w:r w:rsidR="00493491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eastAsia="fr-FR"/>
              </w:rPr>
              <w:t xml:space="preserve"> uniquement</w:t>
            </w:r>
            <w:r w:rsidRPr="004523C8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eastAsia="fr-FR"/>
              </w:rPr>
              <w:t>) :</w:t>
            </w:r>
            <w:r w:rsidRPr="00312A8C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 Capacité et garanties apportées pour la réalisation des transports de médicaments / vaccins dans les conditions et contraintes fixées au CCTP :</w:t>
            </w:r>
          </w:p>
        </w:tc>
      </w:tr>
      <w:tr w:rsidR="00270C8E" w:rsidRPr="00270C8E" w14:paraId="623FF7C6" w14:textId="77777777" w:rsidTr="00CD2014">
        <w:trPr>
          <w:trHeight w:val="851"/>
        </w:trPr>
        <w:tc>
          <w:tcPr>
            <w:tcW w:w="14873" w:type="dxa"/>
          </w:tcPr>
          <w:p w14:paraId="7CD714A5" w14:textId="77777777" w:rsidR="00270C8E" w:rsidRPr="00312A8C" w:rsidRDefault="00270C8E" w:rsidP="00793191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3CCE6A17" w14:textId="77777777" w:rsidR="007A6F1F" w:rsidRDefault="007A6F1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7DB500D9" w14:textId="49D16E2B" w:rsidR="00110DD1" w:rsidRPr="004523C8" w:rsidRDefault="001C7AE2" w:rsidP="004523C8">
      <w:pPr>
        <w:pStyle w:val="Titre2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C22E79">
        <w:rPr>
          <w:rFonts w:eastAsia="Times New Roman"/>
          <w:b/>
          <w:bCs/>
          <w:sz w:val="22"/>
          <w:szCs w:val="22"/>
          <w:lang w:eastAsia="fr-FR"/>
        </w:rPr>
        <w:lastRenderedPageBreak/>
        <w:t>S</w:t>
      </w:r>
      <w:r>
        <w:rPr>
          <w:rFonts w:eastAsia="Times New Roman"/>
          <w:b/>
          <w:bCs/>
          <w:sz w:val="22"/>
          <w:szCs w:val="22"/>
          <w:lang w:eastAsia="fr-FR"/>
        </w:rPr>
        <w:t>ous-critère</w:t>
      </w:r>
      <w:r w:rsidRPr="00C22E79">
        <w:rPr>
          <w:b/>
          <w:bCs/>
          <w:sz w:val="22"/>
          <w:szCs w:val="22"/>
        </w:rPr>
        <w:t xml:space="preserve"> </w:t>
      </w:r>
      <w:r w:rsidR="00C22E79" w:rsidRPr="00585EE1">
        <w:rPr>
          <w:rFonts w:eastAsia="Times New Roman"/>
          <w:b/>
          <w:bCs/>
          <w:sz w:val="22"/>
          <w:szCs w:val="22"/>
          <w:lang w:eastAsia="fr-FR"/>
        </w:rPr>
        <w:t xml:space="preserve">2.2 </w:t>
      </w:r>
      <w:r>
        <w:rPr>
          <w:rFonts w:eastAsia="Times New Roman"/>
          <w:b/>
          <w:bCs/>
          <w:sz w:val="22"/>
          <w:szCs w:val="22"/>
          <w:lang w:eastAsia="fr-FR"/>
        </w:rPr>
        <w:t xml:space="preserve">- </w:t>
      </w:r>
      <w:r w:rsidR="00C22E79" w:rsidRPr="00585EE1">
        <w:rPr>
          <w:rFonts w:eastAsia="Times New Roman"/>
          <w:b/>
          <w:bCs/>
          <w:sz w:val="22"/>
          <w:szCs w:val="22"/>
          <w:lang w:eastAsia="fr-FR"/>
        </w:rPr>
        <w:t>Moyens humains et continuité de service</w:t>
      </w:r>
      <w:r w:rsidR="004523C8">
        <w:rPr>
          <w:rFonts w:eastAsia="Times New Roman"/>
          <w:b/>
          <w:bCs/>
          <w:sz w:val="22"/>
          <w:szCs w:val="22"/>
          <w:lang w:eastAsia="fr-FR"/>
        </w:rPr>
        <w:t xml:space="preserve">, </w:t>
      </w:r>
      <w:r>
        <w:rPr>
          <w:rFonts w:eastAsia="Times New Roman"/>
          <w:b/>
          <w:bCs/>
          <w:caps w:val="0"/>
          <w:sz w:val="22"/>
          <w:szCs w:val="22"/>
          <w:lang w:eastAsia="fr-FR"/>
        </w:rPr>
        <w:t>A</w:t>
      </w:r>
      <w:r w:rsidRPr="001C7AE2">
        <w:rPr>
          <w:rFonts w:eastAsia="Times New Roman"/>
          <w:b/>
          <w:bCs/>
          <w:caps w:val="0"/>
          <w:sz w:val="22"/>
          <w:szCs w:val="22"/>
          <w:lang w:eastAsia="fr-FR"/>
        </w:rPr>
        <w:t>pprécié au regard des éléments suivants :</w:t>
      </w:r>
    </w:p>
    <w:p w14:paraId="30289900" w14:textId="0B293C87" w:rsidR="00110DD1" w:rsidRDefault="00110DD1" w:rsidP="00110DD1">
      <w:pPr>
        <w:keepNext/>
        <w:tabs>
          <w:tab w:val="left" w:pos="15593"/>
        </w:tabs>
        <w:rPr>
          <w:sz w:val="22"/>
          <w:szCs w:val="22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14873"/>
      </w:tblGrid>
      <w:tr w:rsidR="00270C8E" w:rsidRPr="00493491" w14:paraId="7E0D9D57" w14:textId="77777777" w:rsidTr="007A6F1F">
        <w:tc>
          <w:tcPr>
            <w:tcW w:w="14873" w:type="dxa"/>
          </w:tcPr>
          <w:p w14:paraId="1F579576" w14:textId="0240C2C4" w:rsidR="007A6F1F" w:rsidRPr="00493491" w:rsidRDefault="007A6F1F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Effectifs </w:t>
            </w:r>
            <w:r w:rsidR="00994EAD" w:rsidRPr="00493491">
              <w:rPr>
                <w:rFonts w:eastAsiaTheme="minorHAnsi"/>
                <w:b/>
                <w:bCs/>
                <w:sz w:val="22"/>
                <w:szCs w:val="22"/>
              </w:rPr>
              <w:t>dédiés </w:t>
            </w:r>
            <w:r w:rsidR="00717AAD">
              <w:rPr>
                <w:rFonts w:eastAsiaTheme="minorHAnsi"/>
                <w:b/>
                <w:bCs/>
                <w:sz w:val="22"/>
                <w:szCs w:val="22"/>
              </w:rPr>
              <w:t xml:space="preserve">et mobilisables (précisions à apporter sur chaque lot) </w:t>
            </w:r>
            <w:r w:rsidR="00994EAD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270C8E" w:rsidRPr="00270C8E" w14:paraId="78822D19" w14:textId="77777777" w:rsidTr="00CD2014">
        <w:trPr>
          <w:trHeight w:val="851"/>
        </w:trPr>
        <w:tc>
          <w:tcPr>
            <w:tcW w:w="14873" w:type="dxa"/>
          </w:tcPr>
          <w:p w14:paraId="6B5A0BC3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270C8E" w:rsidRPr="00493491" w14:paraId="3A82286C" w14:textId="77777777" w:rsidTr="007A6F1F">
        <w:tc>
          <w:tcPr>
            <w:tcW w:w="14873" w:type="dxa"/>
          </w:tcPr>
          <w:p w14:paraId="350922A0" w14:textId="4A5E26FE" w:rsidR="007A6F1F" w:rsidRPr="00493491" w:rsidRDefault="007A6F1F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Moyen de continuité du service</w:t>
            </w:r>
            <w:r w:rsidR="00994EAD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 : </w:t>
            </w:r>
          </w:p>
        </w:tc>
      </w:tr>
      <w:tr w:rsidR="00270C8E" w:rsidRPr="00270C8E" w14:paraId="1FE862E7" w14:textId="77777777" w:rsidTr="00CD2014">
        <w:trPr>
          <w:trHeight w:val="851"/>
        </w:trPr>
        <w:tc>
          <w:tcPr>
            <w:tcW w:w="14873" w:type="dxa"/>
          </w:tcPr>
          <w:p w14:paraId="2E5577F9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270C8E" w:rsidRPr="00493491" w14:paraId="3CFBF50C" w14:textId="77777777" w:rsidTr="007A6F1F">
        <w:tc>
          <w:tcPr>
            <w:tcW w:w="14873" w:type="dxa"/>
          </w:tcPr>
          <w:p w14:paraId="3126EA6C" w14:textId="023A6B39" w:rsidR="007A6F1F" w:rsidRPr="00493491" w:rsidRDefault="00312A8C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rFonts w:eastAsiaTheme="minorHAnsi"/>
                <w:b/>
                <w:bCs/>
                <w:sz w:val="22"/>
                <w:szCs w:val="22"/>
              </w:rPr>
              <w:t>S</w:t>
            </w:r>
            <w:r w:rsidR="007A6F1F" w:rsidRPr="00493491">
              <w:rPr>
                <w:rFonts w:eastAsiaTheme="minorHAnsi"/>
                <w:b/>
                <w:bCs/>
                <w:sz w:val="22"/>
                <w:szCs w:val="22"/>
              </w:rPr>
              <w:t>tabilité de l’équipe / turn-over </w:t>
            </w:r>
            <w:r w:rsidR="00CD2014">
              <w:rPr>
                <w:rFonts w:eastAsiaTheme="minorHAnsi"/>
                <w:b/>
                <w:bCs/>
                <w:sz w:val="22"/>
                <w:szCs w:val="22"/>
              </w:rPr>
              <w:t xml:space="preserve">/ Sous-traitance </w:t>
            </w:r>
            <w:r w:rsidR="007A6F1F" w:rsidRPr="00493491">
              <w:rPr>
                <w:rFonts w:eastAsia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270C8E" w:rsidRPr="00270C8E" w14:paraId="4935A9F0" w14:textId="77777777" w:rsidTr="00CD2014">
        <w:trPr>
          <w:trHeight w:val="851"/>
        </w:trPr>
        <w:tc>
          <w:tcPr>
            <w:tcW w:w="14873" w:type="dxa"/>
          </w:tcPr>
          <w:p w14:paraId="28F48F99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CD2014" w:rsidRPr="00CD2014" w14:paraId="69B6A7B9" w14:textId="77777777" w:rsidTr="007A6F1F">
        <w:tc>
          <w:tcPr>
            <w:tcW w:w="14873" w:type="dxa"/>
          </w:tcPr>
          <w:p w14:paraId="2AC52F5C" w14:textId="7CBE4AEC" w:rsidR="007A6F1F" w:rsidRPr="00CD2014" w:rsidRDefault="007A6F1F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CD2014">
              <w:rPr>
                <w:b/>
                <w:bCs/>
                <w:sz w:val="22"/>
                <w:szCs w:val="22"/>
              </w:rPr>
              <w:t xml:space="preserve">Formation </w:t>
            </w:r>
            <w:r w:rsidR="00717AAD" w:rsidRPr="00CD2014">
              <w:rPr>
                <w:b/>
                <w:bCs/>
                <w:sz w:val="22"/>
                <w:szCs w:val="22"/>
              </w:rPr>
              <w:t xml:space="preserve">du ou des conducteurs </w:t>
            </w:r>
            <w:r w:rsidR="00717AAD" w:rsidRPr="00CD2014">
              <w:rPr>
                <w:b/>
                <w:bCs/>
                <w:sz w:val="22"/>
                <w:szCs w:val="22"/>
                <w:u w:val="single"/>
              </w:rPr>
              <w:t xml:space="preserve">dédiés, </w:t>
            </w:r>
            <w:r w:rsidR="00717AAD" w:rsidRPr="00CD2014">
              <w:rPr>
                <w:b/>
                <w:bCs/>
                <w:sz w:val="22"/>
                <w:szCs w:val="22"/>
              </w:rPr>
              <w:t xml:space="preserve">en lien avec les typologies de transports objet du marché (notamment formation ADR, détention d’un certificat conducteur ADR le cas échéant, modalités </w:t>
            </w:r>
            <w:proofErr w:type="gramStart"/>
            <w:r w:rsidR="00717AAD" w:rsidRPr="00CD2014">
              <w:rPr>
                <w:b/>
                <w:bCs/>
                <w:sz w:val="22"/>
                <w:szCs w:val="22"/>
              </w:rPr>
              <w:t>d’actualisation,…</w:t>
            </w:r>
            <w:proofErr w:type="gramEnd"/>
            <w:r w:rsidR="00717AAD" w:rsidRPr="00CD2014">
              <w:rPr>
                <w:b/>
                <w:bCs/>
                <w:sz w:val="22"/>
                <w:szCs w:val="22"/>
              </w:rPr>
              <w:t>) :</w:t>
            </w:r>
            <w:r w:rsidR="00717AAD" w:rsidRPr="00CD2014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270C8E" w:rsidRPr="00270C8E" w14:paraId="40F48E4E" w14:textId="77777777" w:rsidTr="00CD2014">
        <w:trPr>
          <w:trHeight w:val="851"/>
        </w:trPr>
        <w:tc>
          <w:tcPr>
            <w:tcW w:w="14873" w:type="dxa"/>
          </w:tcPr>
          <w:p w14:paraId="1F4F5174" w14:textId="77777777" w:rsidR="007A6F1F" w:rsidRPr="00312A8C" w:rsidRDefault="007A6F1F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</w:tbl>
    <w:p w14:paraId="0267D143" w14:textId="77777777" w:rsidR="007A6F1F" w:rsidRDefault="007A6F1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9BD4B31" w14:textId="28EEDEE3" w:rsidR="00110DD1" w:rsidRPr="004523C8" w:rsidRDefault="001C7AE2" w:rsidP="004523C8">
      <w:pPr>
        <w:pStyle w:val="Titre2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C22E79">
        <w:rPr>
          <w:rFonts w:eastAsia="Times New Roman"/>
          <w:b/>
          <w:bCs/>
          <w:sz w:val="22"/>
          <w:szCs w:val="22"/>
          <w:lang w:eastAsia="fr-FR"/>
        </w:rPr>
        <w:t>S</w:t>
      </w:r>
      <w:r>
        <w:rPr>
          <w:rFonts w:eastAsia="Times New Roman"/>
          <w:b/>
          <w:bCs/>
          <w:sz w:val="22"/>
          <w:szCs w:val="22"/>
          <w:lang w:eastAsia="fr-FR"/>
        </w:rPr>
        <w:t>ous-critère</w:t>
      </w:r>
      <w:r w:rsidRPr="00C22E79">
        <w:rPr>
          <w:b/>
          <w:bCs/>
          <w:sz w:val="22"/>
          <w:szCs w:val="22"/>
        </w:rPr>
        <w:t xml:space="preserve"> 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 xml:space="preserve">2.3 </w:t>
      </w:r>
      <w:r>
        <w:rPr>
          <w:rFonts w:eastAsia="Times New Roman"/>
          <w:b/>
          <w:bCs/>
          <w:sz w:val="22"/>
          <w:szCs w:val="22"/>
          <w:lang w:eastAsia="fr-FR"/>
        </w:rPr>
        <w:t xml:space="preserve">- 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>Moyens matériels et maîtrise des contraintes spécifique</w:t>
      </w:r>
      <w:r>
        <w:rPr>
          <w:rFonts w:eastAsia="Times New Roman"/>
          <w:b/>
          <w:bCs/>
          <w:sz w:val="22"/>
          <w:szCs w:val="22"/>
          <w:lang w:eastAsia="fr-FR"/>
        </w:rPr>
        <w:t>s</w:t>
      </w:r>
      <w:r w:rsidR="004523C8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  <w:r>
        <w:rPr>
          <w:rFonts w:eastAsia="Times New Roman"/>
          <w:b/>
          <w:bCs/>
          <w:caps w:val="0"/>
          <w:sz w:val="22"/>
          <w:szCs w:val="22"/>
          <w:lang w:eastAsia="fr-FR"/>
        </w:rPr>
        <w:t>A</w:t>
      </w:r>
      <w:r w:rsidRPr="001C7AE2">
        <w:rPr>
          <w:rFonts w:eastAsia="Times New Roman"/>
          <w:b/>
          <w:bCs/>
          <w:caps w:val="0"/>
          <w:sz w:val="22"/>
          <w:szCs w:val="22"/>
          <w:lang w:eastAsia="fr-FR"/>
        </w:rPr>
        <w:t>pprécié au regard des éléments suivants :</w:t>
      </w:r>
    </w:p>
    <w:p w14:paraId="0055EB50" w14:textId="4803ADC8" w:rsidR="007A6F1F" w:rsidRDefault="007A6F1F" w:rsidP="007A6F1F">
      <w:pPr>
        <w:rPr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15"/>
      </w:tblGrid>
      <w:tr w:rsidR="007A6F1F" w:rsidRPr="00493491" w14:paraId="5A6F1F88" w14:textId="77777777" w:rsidTr="007A6F1F">
        <w:tc>
          <w:tcPr>
            <w:tcW w:w="15015" w:type="dxa"/>
          </w:tcPr>
          <w:p w14:paraId="04C37BC0" w14:textId="7BB49262" w:rsidR="007A6F1F" w:rsidRPr="00493491" w:rsidRDefault="00717AAD" w:rsidP="007A6F1F">
            <w:pPr>
              <w:rPr>
                <w:rFonts w:cstheme="minorHAnsi"/>
                <w:b/>
                <w:bCs/>
                <w:sz w:val="22"/>
                <w:szCs w:val="22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Descriptif des v</w:t>
            </w:r>
            <w:r w:rsidR="007A6F1F"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 xml:space="preserve">éhicules et équipements dédiés aux différents transports projetés : </w:t>
            </w:r>
          </w:p>
        </w:tc>
      </w:tr>
      <w:tr w:rsidR="007A6F1F" w14:paraId="152BF919" w14:textId="77777777" w:rsidTr="00CD2014">
        <w:trPr>
          <w:trHeight w:val="851"/>
        </w:trPr>
        <w:tc>
          <w:tcPr>
            <w:tcW w:w="15015" w:type="dxa"/>
          </w:tcPr>
          <w:p w14:paraId="741999BE" w14:textId="77777777" w:rsidR="007A6F1F" w:rsidRPr="00312A8C" w:rsidRDefault="007A6F1F" w:rsidP="007A6F1F">
            <w:pPr>
              <w:rPr>
                <w:rFonts w:cstheme="minorHAnsi"/>
                <w:sz w:val="22"/>
                <w:szCs w:val="22"/>
                <w:lang w:eastAsia="fr-FR"/>
              </w:rPr>
            </w:pPr>
          </w:p>
        </w:tc>
      </w:tr>
      <w:tr w:rsidR="00717AAD" w:rsidRPr="00493491" w14:paraId="2B2C52A3" w14:textId="77777777" w:rsidTr="005526D6">
        <w:tc>
          <w:tcPr>
            <w:tcW w:w="15015" w:type="dxa"/>
          </w:tcPr>
          <w:p w14:paraId="304A3DA9" w14:textId="77777777" w:rsidR="00717AAD" w:rsidRPr="00493491" w:rsidRDefault="00717AAD" w:rsidP="005526D6">
            <w:pPr>
              <w:rPr>
                <w:rFonts w:cstheme="minorHAnsi"/>
                <w:b/>
                <w:bCs/>
                <w:sz w:val="22"/>
                <w:szCs w:val="22"/>
                <w:lang w:eastAsia="fr-FR"/>
              </w:rPr>
            </w:pPr>
            <w:r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 xml:space="preserve">Equipements de sécurité et garanties relatives aux dispositions ADR applicables : </w:t>
            </w:r>
          </w:p>
        </w:tc>
      </w:tr>
      <w:tr w:rsidR="007A6F1F" w:rsidRPr="00493491" w14:paraId="41A4C51E" w14:textId="77777777" w:rsidTr="00CD2014">
        <w:trPr>
          <w:trHeight w:val="851"/>
        </w:trPr>
        <w:tc>
          <w:tcPr>
            <w:tcW w:w="15015" w:type="dxa"/>
          </w:tcPr>
          <w:p w14:paraId="52FFFD49" w14:textId="5960BFCC" w:rsidR="007A6F1F" w:rsidRPr="00493491" w:rsidRDefault="007A6F1F" w:rsidP="007A6F1F">
            <w:pPr>
              <w:rPr>
                <w:rFonts w:cstheme="minorHAnsi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312A8C" w:rsidRPr="00493491" w14:paraId="6DCAED96" w14:textId="77777777" w:rsidTr="007A6F1F">
        <w:tc>
          <w:tcPr>
            <w:tcW w:w="15015" w:type="dxa"/>
          </w:tcPr>
          <w:p w14:paraId="70B86A17" w14:textId="40F0E511" w:rsidR="00312A8C" w:rsidRPr="00493491" w:rsidRDefault="00717AAD" w:rsidP="007A6F1F">
            <w:pPr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D</w:t>
            </w:r>
            <w:r w:rsidR="00312A8C" w:rsidRPr="00717AAD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ispositifs de maintien et contrôle des températures</w:t>
            </w:r>
            <w:r w:rsidR="00543C9F" w:rsidRPr="00717AAD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 xml:space="preserve"> de transport :</w:t>
            </w:r>
            <w:r w:rsidR="00543C9F"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 xml:space="preserve"> </w:t>
            </w:r>
          </w:p>
        </w:tc>
      </w:tr>
      <w:tr w:rsidR="007A6F1F" w14:paraId="2D645432" w14:textId="77777777" w:rsidTr="00CD2014">
        <w:trPr>
          <w:trHeight w:val="851"/>
        </w:trPr>
        <w:tc>
          <w:tcPr>
            <w:tcW w:w="15015" w:type="dxa"/>
          </w:tcPr>
          <w:p w14:paraId="692AE371" w14:textId="77777777" w:rsidR="007A6F1F" w:rsidRPr="00312A8C" w:rsidRDefault="007A6F1F" w:rsidP="007A6F1F">
            <w:pPr>
              <w:rPr>
                <w:rFonts w:cstheme="minorHAnsi"/>
                <w:sz w:val="22"/>
                <w:szCs w:val="22"/>
                <w:lang w:eastAsia="fr-FR"/>
              </w:rPr>
            </w:pPr>
          </w:p>
        </w:tc>
      </w:tr>
      <w:tr w:rsidR="007A6F1F" w:rsidRPr="00493491" w14:paraId="3AF1EF5F" w14:textId="77777777" w:rsidTr="007A6F1F">
        <w:tc>
          <w:tcPr>
            <w:tcW w:w="15015" w:type="dxa"/>
          </w:tcPr>
          <w:p w14:paraId="774F5EBA" w14:textId="52943CD9" w:rsidR="007A6F1F" w:rsidRPr="00493491" w:rsidRDefault="00312A8C" w:rsidP="007A6F1F">
            <w:pPr>
              <w:rPr>
                <w:rFonts w:cstheme="minorHAnsi"/>
                <w:b/>
                <w:bCs/>
                <w:sz w:val="22"/>
                <w:szCs w:val="22"/>
                <w:lang w:eastAsia="fr-FR"/>
              </w:rPr>
            </w:pPr>
            <w:r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M</w:t>
            </w:r>
            <w:r w:rsidR="007A6F1F"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oyens de remplacement</w:t>
            </w:r>
            <w:r w:rsidR="00717AAD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 xml:space="preserve"> : </w:t>
            </w:r>
          </w:p>
        </w:tc>
      </w:tr>
      <w:tr w:rsidR="007A6F1F" w14:paraId="2C9A9607" w14:textId="77777777" w:rsidTr="00CD2014">
        <w:trPr>
          <w:trHeight w:val="851"/>
        </w:trPr>
        <w:tc>
          <w:tcPr>
            <w:tcW w:w="15015" w:type="dxa"/>
          </w:tcPr>
          <w:p w14:paraId="6E78D544" w14:textId="77777777" w:rsidR="007A6F1F" w:rsidRPr="00312A8C" w:rsidRDefault="007A6F1F" w:rsidP="007A6F1F">
            <w:pPr>
              <w:rPr>
                <w:rFonts w:cstheme="minorHAnsi"/>
                <w:sz w:val="22"/>
                <w:szCs w:val="22"/>
                <w:lang w:eastAsia="fr-FR"/>
              </w:rPr>
            </w:pPr>
          </w:p>
        </w:tc>
      </w:tr>
      <w:tr w:rsidR="007A6F1F" w:rsidRPr="00493491" w14:paraId="3A9D7510" w14:textId="77777777" w:rsidTr="007A6F1F">
        <w:tc>
          <w:tcPr>
            <w:tcW w:w="15015" w:type="dxa"/>
          </w:tcPr>
          <w:p w14:paraId="495E1D79" w14:textId="699512B4" w:rsidR="007A6F1F" w:rsidRPr="00493491" w:rsidRDefault="00312A8C" w:rsidP="007A6F1F">
            <w:pPr>
              <w:rPr>
                <w:rFonts w:cstheme="minorHAnsi"/>
                <w:b/>
                <w:bCs/>
                <w:sz w:val="22"/>
                <w:szCs w:val="22"/>
                <w:lang w:eastAsia="fr-FR"/>
              </w:rPr>
            </w:pPr>
            <w:r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M</w:t>
            </w:r>
            <w:r w:rsidR="007A6F1F" w:rsidRPr="00493491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oyens de garde et sécurisation des éléments collectés dans l’attente de leur dépôt sur site de destination</w:t>
            </w:r>
            <w:r w:rsidR="00717AAD">
              <w:rPr>
                <w:rFonts w:eastAsia="Times New Roman" w:cstheme="minorHAnsi"/>
                <w:b/>
                <w:bCs/>
                <w:sz w:val="22"/>
                <w:szCs w:val="22"/>
                <w:lang w:eastAsia="fr-FR"/>
              </w:rPr>
              <w:t> :</w:t>
            </w:r>
          </w:p>
        </w:tc>
      </w:tr>
      <w:tr w:rsidR="007A6F1F" w14:paraId="5A8A6901" w14:textId="77777777" w:rsidTr="00CD2014">
        <w:trPr>
          <w:trHeight w:val="851"/>
        </w:trPr>
        <w:tc>
          <w:tcPr>
            <w:tcW w:w="15015" w:type="dxa"/>
          </w:tcPr>
          <w:p w14:paraId="40FD9002" w14:textId="77777777" w:rsidR="007A6F1F" w:rsidRPr="00312A8C" w:rsidRDefault="007A6F1F" w:rsidP="007A6F1F">
            <w:pPr>
              <w:rPr>
                <w:rFonts w:cstheme="minorHAnsi"/>
                <w:sz w:val="22"/>
                <w:szCs w:val="22"/>
                <w:lang w:eastAsia="fr-FR"/>
              </w:rPr>
            </w:pPr>
          </w:p>
        </w:tc>
      </w:tr>
    </w:tbl>
    <w:p w14:paraId="3CA0AF5E" w14:textId="1EE487BF" w:rsidR="00110DD1" w:rsidRDefault="00110DD1" w:rsidP="004523C8">
      <w:pPr>
        <w:keepNext/>
        <w:tabs>
          <w:tab w:val="left" w:pos="15593"/>
        </w:tabs>
        <w:rPr>
          <w:sz w:val="22"/>
          <w:szCs w:val="22"/>
        </w:rPr>
      </w:pPr>
    </w:p>
    <w:p w14:paraId="65E88D8B" w14:textId="3EEF4FDE" w:rsidR="00204566" w:rsidRPr="004523C8" w:rsidRDefault="001C7AE2" w:rsidP="004523C8">
      <w:pPr>
        <w:pStyle w:val="Titre2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C22E79">
        <w:rPr>
          <w:rFonts w:eastAsia="Times New Roman"/>
          <w:b/>
          <w:bCs/>
          <w:sz w:val="22"/>
          <w:szCs w:val="22"/>
          <w:lang w:eastAsia="fr-FR"/>
        </w:rPr>
        <w:t>S</w:t>
      </w:r>
      <w:r>
        <w:rPr>
          <w:rFonts w:eastAsia="Times New Roman"/>
          <w:b/>
          <w:bCs/>
          <w:sz w:val="22"/>
          <w:szCs w:val="22"/>
          <w:lang w:eastAsia="fr-FR"/>
        </w:rPr>
        <w:t>ous-critère</w:t>
      </w:r>
      <w:r w:rsidRPr="00C22E79">
        <w:rPr>
          <w:b/>
          <w:bCs/>
          <w:sz w:val="22"/>
          <w:szCs w:val="22"/>
        </w:rPr>
        <w:t xml:space="preserve"> 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 xml:space="preserve">2.4 </w:t>
      </w:r>
      <w:r>
        <w:rPr>
          <w:rFonts w:eastAsia="Times New Roman"/>
          <w:b/>
          <w:bCs/>
          <w:sz w:val="22"/>
          <w:szCs w:val="22"/>
          <w:lang w:eastAsia="fr-FR"/>
        </w:rPr>
        <w:t xml:space="preserve">- 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>Traçabilité</w:t>
      </w:r>
      <w:r w:rsidR="00994EAD">
        <w:rPr>
          <w:rFonts w:eastAsia="Times New Roman"/>
          <w:b/>
          <w:bCs/>
          <w:sz w:val="22"/>
          <w:szCs w:val="22"/>
          <w:lang w:eastAsia="fr-FR"/>
        </w:rPr>
        <w:t xml:space="preserve"> ET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 xml:space="preserve"> gestion des incident</w:t>
      </w:r>
      <w:r>
        <w:rPr>
          <w:rFonts w:eastAsia="Times New Roman"/>
          <w:b/>
          <w:bCs/>
          <w:sz w:val="22"/>
          <w:szCs w:val="22"/>
          <w:lang w:eastAsia="fr-FR"/>
        </w:rPr>
        <w:t>s</w:t>
      </w:r>
      <w:r w:rsidR="004523C8">
        <w:rPr>
          <w:rFonts w:eastAsia="Times New Roman"/>
          <w:b/>
          <w:bCs/>
          <w:sz w:val="22"/>
          <w:szCs w:val="22"/>
          <w:lang w:eastAsia="fr-FR"/>
        </w:rPr>
        <w:t xml:space="preserve">, </w:t>
      </w:r>
      <w:r>
        <w:rPr>
          <w:rFonts w:eastAsia="Times New Roman"/>
          <w:b/>
          <w:bCs/>
          <w:caps w:val="0"/>
          <w:sz w:val="22"/>
          <w:szCs w:val="22"/>
          <w:lang w:eastAsia="fr-FR"/>
        </w:rPr>
        <w:t>A</w:t>
      </w:r>
      <w:r w:rsidRPr="001C7AE2">
        <w:rPr>
          <w:rFonts w:eastAsia="Times New Roman"/>
          <w:b/>
          <w:bCs/>
          <w:caps w:val="0"/>
          <w:sz w:val="22"/>
          <w:szCs w:val="22"/>
          <w:lang w:eastAsia="fr-FR"/>
        </w:rPr>
        <w:t>pprécié au regard des éléments suivants :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</w:p>
    <w:p w14:paraId="4038770A" w14:textId="77777777" w:rsidR="00110DD1" w:rsidRDefault="00110DD1" w:rsidP="004523C8">
      <w:pPr>
        <w:tabs>
          <w:tab w:val="left" w:pos="15593"/>
        </w:tabs>
        <w:rPr>
          <w:sz w:val="22"/>
          <w:szCs w:val="22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14873"/>
      </w:tblGrid>
      <w:tr w:rsidR="00994EAD" w:rsidRPr="00493491" w14:paraId="4D450E51" w14:textId="77777777" w:rsidTr="00994EAD">
        <w:tc>
          <w:tcPr>
            <w:tcW w:w="14873" w:type="dxa"/>
          </w:tcPr>
          <w:p w14:paraId="36D61088" w14:textId="1F84E815" w:rsidR="00994EAD" w:rsidRPr="00493491" w:rsidRDefault="00994EAD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b/>
                <w:bCs/>
                <w:sz w:val="22"/>
                <w:szCs w:val="22"/>
              </w:rPr>
              <w:t xml:space="preserve">Système de traçabilité </w:t>
            </w:r>
            <w:r w:rsidR="00717AAD">
              <w:rPr>
                <w:b/>
                <w:bCs/>
                <w:sz w:val="22"/>
                <w:szCs w:val="22"/>
              </w:rPr>
              <w:t xml:space="preserve">des enlèvements </w:t>
            </w:r>
            <w:r w:rsidRPr="00493491">
              <w:rPr>
                <w:b/>
                <w:bCs/>
                <w:sz w:val="22"/>
                <w:szCs w:val="22"/>
              </w:rPr>
              <w:t>et indicateurs de suivi disponibles :</w:t>
            </w:r>
          </w:p>
        </w:tc>
      </w:tr>
      <w:tr w:rsidR="00994EAD" w14:paraId="429FD9DB" w14:textId="77777777" w:rsidTr="00CD2014">
        <w:trPr>
          <w:trHeight w:val="851"/>
        </w:trPr>
        <w:tc>
          <w:tcPr>
            <w:tcW w:w="14873" w:type="dxa"/>
          </w:tcPr>
          <w:p w14:paraId="6D431C41" w14:textId="77777777" w:rsidR="00994EAD" w:rsidRDefault="00994EAD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994EAD" w:rsidRPr="00493491" w14:paraId="7C611400" w14:textId="77777777" w:rsidTr="00994EAD">
        <w:tc>
          <w:tcPr>
            <w:tcW w:w="14873" w:type="dxa"/>
          </w:tcPr>
          <w:p w14:paraId="0975844C" w14:textId="08CB1BD6" w:rsidR="00994EAD" w:rsidRPr="00493491" w:rsidRDefault="00994EAD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b/>
                <w:bCs/>
                <w:sz w:val="22"/>
                <w:szCs w:val="22"/>
              </w:rPr>
              <w:t>Modalités de gestion des incidents</w:t>
            </w:r>
            <w:r w:rsidR="00543C9F" w:rsidRPr="00493491">
              <w:rPr>
                <w:b/>
                <w:bCs/>
                <w:sz w:val="22"/>
                <w:szCs w:val="22"/>
              </w:rPr>
              <w:t xml:space="preserve"> pour les transports de prélèvements</w:t>
            </w:r>
            <w:r w:rsidRPr="00493491">
              <w:rPr>
                <w:b/>
                <w:bCs/>
                <w:sz w:val="22"/>
                <w:szCs w:val="22"/>
              </w:rPr>
              <w:t xml:space="preserve"> : </w:t>
            </w:r>
          </w:p>
        </w:tc>
      </w:tr>
      <w:tr w:rsidR="00994EAD" w14:paraId="195AB837" w14:textId="77777777" w:rsidTr="00CD2014">
        <w:trPr>
          <w:trHeight w:val="851"/>
        </w:trPr>
        <w:tc>
          <w:tcPr>
            <w:tcW w:w="14873" w:type="dxa"/>
          </w:tcPr>
          <w:p w14:paraId="33492D46" w14:textId="77777777" w:rsidR="00994EAD" w:rsidRDefault="00994EAD" w:rsidP="000E32FE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  <w:tr w:rsidR="00543C9F" w:rsidRPr="00493491" w14:paraId="1FE29F92" w14:textId="77777777" w:rsidTr="00994EAD">
        <w:tc>
          <w:tcPr>
            <w:tcW w:w="14873" w:type="dxa"/>
          </w:tcPr>
          <w:p w14:paraId="20C42596" w14:textId="476BBC24" w:rsidR="00543C9F" w:rsidRPr="00493491" w:rsidRDefault="00543C9F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  <w:r w:rsidRPr="00493491">
              <w:rPr>
                <w:b/>
                <w:bCs/>
                <w:sz w:val="22"/>
                <w:szCs w:val="22"/>
              </w:rPr>
              <w:t>Lot 1</w:t>
            </w:r>
            <w:r w:rsidR="00493491">
              <w:rPr>
                <w:b/>
                <w:bCs/>
                <w:sz w:val="22"/>
                <w:szCs w:val="22"/>
              </w:rPr>
              <w:t xml:space="preserve"> uniquement</w:t>
            </w:r>
            <w:r w:rsidRPr="00493491">
              <w:rPr>
                <w:b/>
                <w:bCs/>
                <w:sz w:val="22"/>
                <w:szCs w:val="22"/>
              </w:rPr>
              <w:t xml:space="preserve"> : modalités </w:t>
            </w:r>
            <w:r w:rsidR="006019CA" w:rsidRPr="00493491">
              <w:rPr>
                <w:b/>
                <w:bCs/>
                <w:sz w:val="22"/>
                <w:szCs w:val="22"/>
              </w:rPr>
              <w:t xml:space="preserve">/ protocole </w:t>
            </w:r>
            <w:r w:rsidRPr="00493491">
              <w:rPr>
                <w:b/>
                <w:bCs/>
                <w:sz w:val="22"/>
                <w:szCs w:val="22"/>
              </w:rPr>
              <w:t>de gestion des incidents pour les transports de médicaments / vaccins :</w:t>
            </w:r>
          </w:p>
        </w:tc>
      </w:tr>
      <w:tr w:rsidR="00717AAD" w:rsidRPr="00493491" w14:paraId="3254CCA8" w14:textId="77777777" w:rsidTr="00CD2014">
        <w:trPr>
          <w:trHeight w:val="851"/>
        </w:trPr>
        <w:tc>
          <w:tcPr>
            <w:tcW w:w="14873" w:type="dxa"/>
          </w:tcPr>
          <w:p w14:paraId="4240283F" w14:textId="77777777" w:rsidR="00717AAD" w:rsidRPr="00493491" w:rsidRDefault="00717AAD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14:paraId="1EC913A2" w14:textId="77777777" w:rsidR="00994EAD" w:rsidRDefault="00994EAD" w:rsidP="00040053">
      <w:pPr>
        <w:tabs>
          <w:tab w:val="left" w:pos="15593"/>
        </w:tabs>
        <w:rPr>
          <w:sz w:val="22"/>
          <w:szCs w:val="22"/>
        </w:rPr>
      </w:pPr>
    </w:p>
    <w:p w14:paraId="1FEC5F30" w14:textId="16C8052B" w:rsidR="00B442AF" w:rsidRDefault="00204566" w:rsidP="00585EE1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CRITERE 3 – PERFORMANCE ENVIRONNEMENTALE / DEVELOPPEMENT DURABLE</w:t>
      </w:r>
      <w:r w:rsidR="00B442AF" w:rsidRPr="00377361">
        <w:rPr>
          <w:b/>
          <w:bCs/>
          <w:sz w:val="28"/>
          <w:szCs w:val="28"/>
        </w:rPr>
        <w:t xml:space="preserve"> </w:t>
      </w:r>
      <w:r w:rsidR="00A45038">
        <w:rPr>
          <w:b/>
          <w:bCs/>
          <w:sz w:val="28"/>
          <w:szCs w:val="28"/>
        </w:rPr>
        <w:t>– 15 %</w:t>
      </w:r>
      <w:r w:rsidR="00040053">
        <w:rPr>
          <w:b/>
          <w:bCs/>
          <w:sz w:val="28"/>
          <w:szCs w:val="28"/>
        </w:rPr>
        <w:t>*</w:t>
      </w:r>
    </w:p>
    <w:p w14:paraId="7F6AC937" w14:textId="40BA9968" w:rsidR="00040053" w:rsidRDefault="00040053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  <w:r>
        <w:rPr>
          <w:i/>
          <w:iCs/>
        </w:rPr>
        <w:t>*L</w:t>
      </w:r>
      <w:r w:rsidRPr="00560EE0">
        <w:rPr>
          <w:i/>
          <w:iCs/>
        </w:rPr>
        <w:t>es engagements généraux du candidat en matière de responsabilité environnementale qui ne présentent pas de lien direct avec les véhicules</w:t>
      </w:r>
      <w:r>
        <w:rPr>
          <w:i/>
          <w:iCs/>
        </w:rPr>
        <w:t xml:space="preserve"> dédiés</w:t>
      </w:r>
      <w:r w:rsidRPr="00560EE0">
        <w:rPr>
          <w:i/>
          <w:iCs/>
        </w:rPr>
        <w:t xml:space="preserve"> et</w:t>
      </w:r>
      <w:r>
        <w:rPr>
          <w:i/>
          <w:iCs/>
        </w:rPr>
        <w:t>/ou</w:t>
      </w:r>
      <w:r w:rsidRPr="00560EE0">
        <w:rPr>
          <w:i/>
          <w:iCs/>
        </w:rPr>
        <w:t xml:space="preserve"> les prestations objet du marché</w:t>
      </w:r>
      <w:r>
        <w:rPr>
          <w:i/>
          <w:iCs/>
        </w:rPr>
        <w:t xml:space="preserve"> ne sont pas pris en compte au titre du présent critère d’analyse des offres.</w:t>
      </w:r>
    </w:p>
    <w:p w14:paraId="70AC7A49" w14:textId="77777777" w:rsidR="00040053" w:rsidRDefault="00040053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7335867B" w14:textId="621EFC33" w:rsidR="00B442AF" w:rsidRPr="00585EE1" w:rsidRDefault="00B442AF" w:rsidP="00585EE1">
      <w:pPr>
        <w:pStyle w:val="Titre2"/>
        <w:pBdr>
          <w:top w:val="single" w:sz="24" w:space="0" w:color="C2D69B" w:themeColor="accent3" w:themeTint="99"/>
          <w:left w:val="single" w:sz="24" w:space="0" w:color="C2D69B" w:themeColor="accent3" w:themeTint="99"/>
          <w:bottom w:val="single" w:sz="24" w:space="0" w:color="C2D69B" w:themeColor="accent3" w:themeTint="99"/>
          <w:right w:val="single" w:sz="24" w:space="0" w:color="C2D69B" w:themeColor="accent3" w:themeTint="99"/>
        </w:pBdr>
        <w:shd w:val="clear" w:color="auto" w:fill="C2D69B" w:themeFill="accent3" w:themeFillTint="99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585EE1">
        <w:rPr>
          <w:rFonts w:eastAsia="Times New Roman"/>
          <w:b/>
          <w:bCs/>
          <w:sz w:val="22"/>
          <w:szCs w:val="22"/>
          <w:lang w:eastAsia="fr-FR"/>
        </w:rPr>
        <w:t xml:space="preserve">SC 3.1 </w:t>
      </w:r>
      <w:r w:rsidR="00204566" w:rsidRPr="00585EE1">
        <w:rPr>
          <w:rFonts w:eastAsia="Times New Roman"/>
          <w:b/>
          <w:bCs/>
          <w:sz w:val="22"/>
          <w:szCs w:val="22"/>
          <w:lang w:eastAsia="fr-FR"/>
        </w:rPr>
        <w:t xml:space="preserve">Performance environnementale </w:t>
      </w:r>
      <w:r w:rsidR="00717AAD">
        <w:rPr>
          <w:rFonts w:eastAsia="Times New Roman"/>
          <w:b/>
          <w:bCs/>
          <w:sz w:val="22"/>
          <w:szCs w:val="22"/>
          <w:lang w:eastAsia="fr-FR"/>
        </w:rPr>
        <w:t>DES VEHICULES DEDIES</w:t>
      </w:r>
      <w:r w:rsidR="00A45038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</w:p>
    <w:p w14:paraId="2ED9C007" w14:textId="7EF0BE25" w:rsidR="00B442AF" w:rsidRDefault="00B442AF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13D7278F" w14:textId="0ACBE4C3" w:rsidR="00D15A8A" w:rsidRPr="00D15A8A" w:rsidRDefault="00D15A8A" w:rsidP="00D15A8A">
      <w:pPr>
        <w:spacing w:before="0" w:after="0" w:line="240" w:lineRule="auto"/>
        <w:jc w:val="both"/>
        <w:rPr>
          <w:rFonts w:eastAsia="Times New Roman" w:cstheme="minorHAnsi"/>
          <w:color w:val="FF0000"/>
          <w:sz w:val="22"/>
          <w:szCs w:val="22"/>
          <w:lang w:eastAsia="fr-FR"/>
        </w:rPr>
      </w:pPr>
      <w:r w:rsidRPr="00D15A8A">
        <w:rPr>
          <w:rFonts w:eastAsia="Times New Roman" w:cstheme="minorHAnsi"/>
          <w:color w:val="FF0000"/>
          <w:sz w:val="22"/>
          <w:szCs w:val="22"/>
          <w:lang w:eastAsia="fr-FR"/>
        </w:rPr>
        <w:t>L'analyse porte exclusivement sur les véhicules effectivement susceptibles d'être mobilisés pour l'exécution du marché et non sur la composition générale de la flotte du candidat.</w:t>
      </w:r>
      <w:r w:rsidR="00CB2422">
        <w:rPr>
          <w:rFonts w:eastAsia="Times New Roman" w:cstheme="minorHAnsi"/>
          <w:color w:val="FF0000"/>
          <w:sz w:val="22"/>
          <w:szCs w:val="22"/>
          <w:lang w:eastAsia="fr-FR"/>
        </w:rPr>
        <w:t xml:space="preserve"> </w:t>
      </w:r>
      <w:r w:rsidRPr="00D15A8A">
        <w:rPr>
          <w:rFonts w:eastAsia="Times New Roman" w:cstheme="minorHAnsi"/>
          <w:color w:val="FF0000"/>
          <w:sz w:val="22"/>
          <w:szCs w:val="22"/>
          <w:lang w:eastAsia="fr-FR"/>
        </w:rPr>
        <w:t>Le candidat fournit les caractéristiques environnementales des véhicules proposés et précise leur affectation aux prestations du marché.</w:t>
      </w:r>
    </w:p>
    <w:p w14:paraId="40155079" w14:textId="0BD22EAF" w:rsidR="00D15A8A" w:rsidRPr="00D15A8A" w:rsidRDefault="00D15A8A" w:rsidP="00D15A8A">
      <w:pPr>
        <w:spacing w:before="0" w:after="0" w:line="240" w:lineRule="auto"/>
        <w:jc w:val="both"/>
        <w:rPr>
          <w:rFonts w:eastAsia="Times New Roman" w:cstheme="minorHAnsi"/>
          <w:color w:val="FF0000"/>
          <w:sz w:val="22"/>
          <w:szCs w:val="22"/>
          <w:lang w:eastAsia="fr-FR"/>
        </w:rPr>
      </w:pPr>
      <w:r w:rsidRPr="00D15A8A">
        <w:rPr>
          <w:rFonts w:eastAsia="Times New Roman" w:cstheme="minorHAnsi"/>
          <w:color w:val="FF0000"/>
          <w:sz w:val="22"/>
          <w:szCs w:val="22"/>
          <w:lang w:eastAsia="fr-FR"/>
        </w:rPr>
        <w:t>Les éléments déclarés dans l'offre constituent des engagements du titulaire pour les véhicules affectés au marché, sous réserve des adaptations nécessaires en cas de remplacement ou d'indisponibilité.</w:t>
      </w:r>
      <w:r w:rsidR="00FE3BE9">
        <w:rPr>
          <w:rFonts w:eastAsia="Times New Roman" w:cstheme="minorHAnsi"/>
          <w:color w:val="FF0000"/>
          <w:sz w:val="22"/>
          <w:szCs w:val="22"/>
          <w:lang w:eastAsia="fr-FR"/>
        </w:rPr>
        <w:t xml:space="preserve"> Le recours à d’autres véhicules</w:t>
      </w:r>
      <w:r w:rsidR="00CD2014">
        <w:rPr>
          <w:rFonts w:eastAsia="Times New Roman" w:cstheme="minorHAnsi"/>
          <w:color w:val="FF0000"/>
          <w:sz w:val="22"/>
          <w:szCs w:val="22"/>
          <w:lang w:eastAsia="fr-FR"/>
        </w:rPr>
        <w:t xml:space="preserve"> en cours de marché</w:t>
      </w:r>
      <w:r w:rsidR="00FE3BE9">
        <w:rPr>
          <w:rFonts w:eastAsia="Times New Roman" w:cstheme="minorHAnsi"/>
          <w:color w:val="FF0000"/>
          <w:sz w:val="22"/>
          <w:szCs w:val="22"/>
          <w:lang w:eastAsia="fr-FR"/>
        </w:rPr>
        <w:t xml:space="preserve"> </w:t>
      </w:r>
      <w:r w:rsidR="00493491">
        <w:rPr>
          <w:rFonts w:eastAsia="Times New Roman" w:cstheme="minorHAnsi"/>
          <w:color w:val="FF0000"/>
          <w:sz w:val="22"/>
          <w:szCs w:val="22"/>
          <w:lang w:eastAsia="fr-FR"/>
        </w:rPr>
        <w:t>expose</w:t>
      </w:r>
      <w:r w:rsidR="00FE3BE9">
        <w:rPr>
          <w:rFonts w:eastAsia="Times New Roman" w:cstheme="minorHAnsi"/>
          <w:color w:val="FF0000"/>
          <w:sz w:val="22"/>
          <w:szCs w:val="22"/>
          <w:lang w:eastAsia="fr-FR"/>
        </w:rPr>
        <w:t xml:space="preserve"> le titulaire aux pénalités prévues au CCAP.</w:t>
      </w:r>
    </w:p>
    <w:p w14:paraId="73264C9B" w14:textId="77777777" w:rsidR="00D15A8A" w:rsidRDefault="00D15A8A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72DDE316" w14:textId="00067FBD" w:rsidR="00D15A8A" w:rsidRDefault="00D15A8A" w:rsidP="00CB2422">
      <w:pPr>
        <w:tabs>
          <w:tab w:val="left" w:pos="15593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Le candidat renseigne le tableau ci-dessous pour le véhicule qui sera dédié à la réalisation du circuit </w:t>
      </w:r>
      <w:r w:rsidR="00E83856">
        <w:rPr>
          <w:sz w:val="22"/>
          <w:szCs w:val="22"/>
        </w:rPr>
        <w:t xml:space="preserve">de collecte </w:t>
      </w:r>
      <w:r>
        <w:rPr>
          <w:sz w:val="22"/>
          <w:szCs w:val="22"/>
        </w:rPr>
        <w:t>(sur chaque lot)</w:t>
      </w:r>
      <w:r w:rsidR="00F331D5">
        <w:rPr>
          <w:sz w:val="22"/>
          <w:szCs w:val="22"/>
        </w:rPr>
        <w:t>.</w:t>
      </w:r>
    </w:p>
    <w:p w14:paraId="2A9923F6" w14:textId="19559471" w:rsidR="00CB2422" w:rsidRDefault="002445B0" w:rsidP="00CD2014">
      <w:pPr>
        <w:tabs>
          <w:tab w:val="left" w:pos="15593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>Si le candidat prévoit de recourir à plusieurs véhicules</w:t>
      </w:r>
      <w:r w:rsidR="00E83856">
        <w:rPr>
          <w:sz w:val="22"/>
          <w:szCs w:val="22"/>
        </w:rPr>
        <w:t xml:space="preserve"> (collectes faisant l’objet de trajets distincts au lieu d’un circuit unique ou flotte automobile permettant de recourir à différents véhicules)</w:t>
      </w:r>
      <w:r>
        <w:rPr>
          <w:sz w:val="22"/>
          <w:szCs w:val="22"/>
        </w:rPr>
        <w:t xml:space="preserve">, il </w:t>
      </w:r>
      <w:r w:rsidR="00CB2422">
        <w:rPr>
          <w:sz w:val="22"/>
          <w:szCs w:val="22"/>
        </w:rPr>
        <w:t>reproduit les lignes du</w:t>
      </w:r>
      <w:r>
        <w:rPr>
          <w:sz w:val="22"/>
          <w:szCs w:val="22"/>
        </w:rPr>
        <w:t xml:space="preserve"> tableau autant de fois que nécessaire en précisant la part de recours à chaque véhicule pour l’exécution des prestations. </w:t>
      </w:r>
      <w:r w:rsidRPr="00CB2422">
        <w:rPr>
          <w:b/>
          <w:bCs/>
          <w:sz w:val="22"/>
          <w:szCs w:val="22"/>
        </w:rPr>
        <w:t>Cette proportion d’utilisation constitue un engagement contractuel.</w:t>
      </w:r>
    </w:p>
    <w:p w14:paraId="5B828266" w14:textId="77777777" w:rsidR="00CD2014" w:rsidRPr="00CD2014" w:rsidRDefault="00CD2014" w:rsidP="00CD2014">
      <w:pPr>
        <w:tabs>
          <w:tab w:val="left" w:pos="15593"/>
        </w:tabs>
        <w:spacing w:before="0" w:after="0" w:line="240" w:lineRule="auto"/>
        <w:rPr>
          <w:sz w:val="22"/>
          <w:szCs w:val="22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1554"/>
        <w:gridCol w:w="1985"/>
        <w:gridCol w:w="1471"/>
        <w:gridCol w:w="1601"/>
        <w:gridCol w:w="1716"/>
        <w:gridCol w:w="1732"/>
        <w:gridCol w:w="1701"/>
        <w:gridCol w:w="1601"/>
        <w:gridCol w:w="1512"/>
      </w:tblGrid>
      <w:tr w:rsidR="00585EE1" w:rsidRPr="00CB2422" w14:paraId="27468647" w14:textId="0196D12D" w:rsidTr="00717AAD">
        <w:tc>
          <w:tcPr>
            <w:tcW w:w="1554" w:type="dxa"/>
            <w:shd w:val="clear" w:color="auto" w:fill="B8CCE4" w:themeFill="accent1" w:themeFillTint="66"/>
          </w:tcPr>
          <w:p w14:paraId="5EBB6F68" w14:textId="114F598B" w:rsidR="00585EE1" w:rsidRPr="00CB2422" w:rsidRDefault="00585EE1" w:rsidP="000E32FE">
            <w:pPr>
              <w:tabs>
                <w:tab w:val="left" w:pos="15593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14:paraId="335F7E28" w14:textId="7CD47295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Circuit concerné *</w:t>
            </w:r>
          </w:p>
          <w:p w14:paraId="443E94FB" w14:textId="72F4875B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</w:pPr>
          </w:p>
        </w:tc>
        <w:tc>
          <w:tcPr>
            <w:tcW w:w="1471" w:type="dxa"/>
            <w:shd w:val="clear" w:color="auto" w:fill="B8CCE4" w:themeFill="accent1" w:themeFillTint="66"/>
            <w:vAlign w:val="center"/>
          </w:tcPr>
          <w:p w14:paraId="57ADD67A" w14:textId="5A1A7670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Marque / modèle</w:t>
            </w:r>
          </w:p>
        </w:tc>
        <w:tc>
          <w:tcPr>
            <w:tcW w:w="1601" w:type="dxa"/>
            <w:shd w:val="clear" w:color="auto" w:fill="B8CCE4" w:themeFill="accent1" w:themeFillTint="66"/>
            <w:vAlign w:val="center"/>
          </w:tcPr>
          <w:p w14:paraId="7124DB5D" w14:textId="17AFF006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Date de première mise en circulation du véhicule</w:t>
            </w:r>
          </w:p>
        </w:tc>
        <w:tc>
          <w:tcPr>
            <w:tcW w:w="1716" w:type="dxa"/>
            <w:shd w:val="clear" w:color="auto" w:fill="B8CCE4" w:themeFill="accent1" w:themeFillTint="66"/>
            <w:vAlign w:val="center"/>
          </w:tcPr>
          <w:p w14:paraId="4309DD2A" w14:textId="3C9311F6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Energie (diesel / électrique / hydrogène…)</w:t>
            </w:r>
          </w:p>
        </w:tc>
        <w:tc>
          <w:tcPr>
            <w:tcW w:w="1732" w:type="dxa"/>
            <w:shd w:val="clear" w:color="auto" w:fill="B8CCE4" w:themeFill="accent1" w:themeFillTint="66"/>
            <w:vAlign w:val="center"/>
          </w:tcPr>
          <w:p w14:paraId="6C765BBD" w14:textId="3EFDAE8B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Emission de Co²</w:t>
            </w:r>
            <w:r w:rsidR="00F331D5">
              <w:rPr>
                <w:b/>
                <w:bCs/>
              </w:rPr>
              <w:t>WLTP</w:t>
            </w:r>
            <w:r w:rsidRPr="00585EE1">
              <w:rPr>
                <w:b/>
                <w:bCs/>
              </w:rPr>
              <w:t xml:space="preserve"> / km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14:paraId="13AA4671" w14:textId="62EB3216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Proportion d’affectation du véhicule au circuit – en pourcentage **</w:t>
            </w:r>
          </w:p>
        </w:tc>
        <w:tc>
          <w:tcPr>
            <w:tcW w:w="1601" w:type="dxa"/>
            <w:shd w:val="clear" w:color="auto" w:fill="B8CCE4" w:themeFill="accent1" w:themeFillTint="66"/>
            <w:vAlign w:val="center"/>
          </w:tcPr>
          <w:p w14:paraId="4F52FCAC" w14:textId="24142654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Lieu de départ du véhicule</w:t>
            </w:r>
          </w:p>
        </w:tc>
        <w:tc>
          <w:tcPr>
            <w:tcW w:w="1512" w:type="dxa"/>
            <w:shd w:val="clear" w:color="auto" w:fill="B8CCE4" w:themeFill="accent1" w:themeFillTint="66"/>
            <w:vAlign w:val="center"/>
          </w:tcPr>
          <w:p w14:paraId="11E34A5F" w14:textId="1D5576FB" w:rsidR="00585EE1" w:rsidRPr="00585EE1" w:rsidRDefault="00585EE1" w:rsidP="00585EE1">
            <w:pPr>
              <w:tabs>
                <w:tab w:val="left" w:pos="15593"/>
              </w:tabs>
              <w:spacing w:before="0"/>
              <w:jc w:val="center"/>
              <w:rPr>
                <w:b/>
                <w:bCs/>
              </w:rPr>
            </w:pPr>
            <w:r w:rsidRPr="00585EE1">
              <w:rPr>
                <w:b/>
                <w:bCs/>
              </w:rPr>
              <w:t>Lieu de retour du véhicule</w:t>
            </w:r>
          </w:p>
        </w:tc>
      </w:tr>
      <w:tr w:rsidR="00585EE1" w14:paraId="724A8B79" w14:textId="57A8D9A1" w:rsidTr="00717AAD">
        <w:tc>
          <w:tcPr>
            <w:tcW w:w="1554" w:type="dxa"/>
            <w:vAlign w:val="center"/>
          </w:tcPr>
          <w:p w14:paraId="5A73D7B4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Véhicule 1</w:t>
            </w:r>
          </w:p>
          <w:p w14:paraId="579A0A36" w14:textId="69A4F592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09B0E06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14:paraId="4B86B134" w14:textId="2FE64969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605D0C63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14:paraId="0948EDD6" w14:textId="2E006630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4DD8EB54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5C8E563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42CD8C91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03B1E6E5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</w:tr>
      <w:tr w:rsidR="00585EE1" w14:paraId="7E6D4510" w14:textId="3AF93B11" w:rsidTr="00717AAD">
        <w:tc>
          <w:tcPr>
            <w:tcW w:w="1554" w:type="dxa"/>
            <w:vAlign w:val="center"/>
          </w:tcPr>
          <w:p w14:paraId="59CF8E17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Véhicule 2</w:t>
            </w:r>
          </w:p>
          <w:p w14:paraId="5595A7D1" w14:textId="076CA923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99F2F99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14:paraId="6953D32B" w14:textId="496B6F71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41D3AF11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14:paraId="4FD8F515" w14:textId="65FD4F2F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513F0603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D683B1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43962683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065BCBBA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</w:tr>
      <w:tr w:rsidR="00585EE1" w14:paraId="134F202A" w14:textId="5DB8AB89" w:rsidTr="00717AAD">
        <w:tc>
          <w:tcPr>
            <w:tcW w:w="1554" w:type="dxa"/>
            <w:vAlign w:val="center"/>
          </w:tcPr>
          <w:p w14:paraId="0EA9B79B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Véhicule 3</w:t>
            </w:r>
          </w:p>
          <w:p w14:paraId="7FB1CA10" w14:textId="13DA1588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D3011E2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14:paraId="62A1B80E" w14:textId="54654C61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629C2F7F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14:paraId="711ECED2" w14:textId="16F8D1FA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14:paraId="45F1310B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0F35C6B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601" w:type="dxa"/>
            <w:vAlign w:val="center"/>
          </w:tcPr>
          <w:p w14:paraId="725EF2BF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14:paraId="10998136" w14:textId="77777777" w:rsidR="00585EE1" w:rsidRDefault="00585EE1" w:rsidP="00585EE1">
            <w:pPr>
              <w:tabs>
                <w:tab w:val="left" w:pos="15593"/>
              </w:tabs>
              <w:spacing w:before="0"/>
              <w:rPr>
                <w:sz w:val="22"/>
                <w:szCs w:val="22"/>
              </w:rPr>
            </w:pPr>
          </w:p>
        </w:tc>
      </w:tr>
    </w:tbl>
    <w:p w14:paraId="78CC6C16" w14:textId="290025C7" w:rsidR="009E24F7" w:rsidRPr="00CB2422" w:rsidRDefault="00CB2422" w:rsidP="00CB2422">
      <w:pPr>
        <w:tabs>
          <w:tab w:val="left" w:pos="15593"/>
        </w:tabs>
        <w:spacing w:before="120" w:after="0"/>
        <w:ind w:left="505"/>
        <w:rPr>
          <w:i/>
          <w:iCs/>
          <w:color w:val="FF0000"/>
          <w:sz w:val="22"/>
          <w:szCs w:val="22"/>
        </w:rPr>
      </w:pPr>
      <w:r w:rsidRPr="00CB2422">
        <w:rPr>
          <w:i/>
          <w:iCs/>
          <w:color w:val="FF0000"/>
        </w:rPr>
        <w:t>* Préciser s’il s’agit du circuit unique comprenant tous les sites ou d’un trajet spécifique depuis l’un des points de collecte vers Saint-Brieuc</w:t>
      </w:r>
    </w:p>
    <w:p w14:paraId="06CD4347" w14:textId="7FA1A4DF" w:rsidR="00CB2422" w:rsidRPr="00CB2422" w:rsidRDefault="00CB2422" w:rsidP="00CB2422">
      <w:pPr>
        <w:pStyle w:val="Paragraphedeliste"/>
        <w:tabs>
          <w:tab w:val="left" w:pos="15593"/>
        </w:tabs>
        <w:spacing w:before="0" w:after="0"/>
        <w:ind w:left="505"/>
        <w:rPr>
          <w:i/>
          <w:iCs/>
          <w:color w:val="FF0000"/>
          <w:sz w:val="22"/>
          <w:szCs w:val="22"/>
        </w:rPr>
      </w:pPr>
      <w:r w:rsidRPr="00CB2422">
        <w:rPr>
          <w:i/>
          <w:iCs/>
          <w:color w:val="FF0000"/>
        </w:rPr>
        <w:t>** ex : 100% si le véhicule est le seul utilisé pour le circuit concerné</w:t>
      </w:r>
    </w:p>
    <w:p w14:paraId="0174CDD5" w14:textId="6572B410" w:rsidR="00717AAD" w:rsidRPr="00585EE1" w:rsidRDefault="00717AAD" w:rsidP="00717AAD">
      <w:pPr>
        <w:pStyle w:val="Titre2"/>
        <w:pBdr>
          <w:top w:val="single" w:sz="24" w:space="0" w:color="C2D69B" w:themeColor="accent3" w:themeTint="99"/>
          <w:left w:val="single" w:sz="24" w:space="0" w:color="C2D69B" w:themeColor="accent3" w:themeTint="99"/>
          <w:bottom w:val="single" w:sz="24" w:space="0" w:color="C2D69B" w:themeColor="accent3" w:themeTint="99"/>
          <w:right w:val="single" w:sz="24" w:space="0" w:color="C2D69B" w:themeColor="accent3" w:themeTint="99"/>
        </w:pBdr>
        <w:shd w:val="clear" w:color="auto" w:fill="C2D69B" w:themeFill="accent3" w:themeFillTint="99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585EE1">
        <w:rPr>
          <w:rFonts w:eastAsia="Times New Roman"/>
          <w:b/>
          <w:bCs/>
          <w:sz w:val="22"/>
          <w:szCs w:val="22"/>
          <w:lang w:eastAsia="fr-FR"/>
        </w:rPr>
        <w:lastRenderedPageBreak/>
        <w:t>SC 3.</w:t>
      </w:r>
      <w:r>
        <w:rPr>
          <w:rFonts w:eastAsia="Times New Roman"/>
          <w:b/>
          <w:bCs/>
          <w:sz w:val="22"/>
          <w:szCs w:val="22"/>
          <w:lang w:eastAsia="fr-FR"/>
        </w:rPr>
        <w:t>2</w:t>
      </w:r>
      <w:r w:rsidRPr="00585EE1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  <w:r>
        <w:rPr>
          <w:rFonts w:eastAsia="Times New Roman"/>
          <w:b/>
          <w:bCs/>
          <w:sz w:val="22"/>
          <w:szCs w:val="22"/>
          <w:lang w:eastAsia="fr-FR"/>
        </w:rPr>
        <w:t>MOYENS DE MAÎTRISE DES CONSOMMATIONS ET DISPOSITIF DE REPORTING « CARBONE »</w:t>
      </w:r>
    </w:p>
    <w:p w14:paraId="41DF6465" w14:textId="77777777" w:rsidR="00C87EC0" w:rsidRDefault="00C87EC0" w:rsidP="00040053">
      <w:pPr>
        <w:tabs>
          <w:tab w:val="left" w:pos="15593"/>
        </w:tabs>
        <w:spacing w:before="0" w:after="0"/>
        <w:rPr>
          <w:sz w:val="22"/>
          <w:szCs w:val="22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14873"/>
      </w:tblGrid>
      <w:tr w:rsidR="00040053" w14:paraId="2FDFC237" w14:textId="77777777" w:rsidTr="00040053">
        <w:tc>
          <w:tcPr>
            <w:tcW w:w="15015" w:type="dxa"/>
          </w:tcPr>
          <w:p w14:paraId="39C0ADFE" w14:textId="08A54FBE" w:rsidR="00040053" w:rsidRDefault="00040053" w:rsidP="00C87EC0">
            <w:pPr>
              <w:tabs>
                <w:tab w:val="left" w:pos="15593"/>
              </w:tabs>
              <w:rPr>
                <w:sz w:val="22"/>
                <w:szCs w:val="22"/>
              </w:rPr>
            </w:pPr>
            <w:r w:rsidRPr="00560EE0">
              <w:rPr>
                <w:rFonts w:cstheme="minorHAnsi"/>
                <w:sz w:val="22"/>
                <w:szCs w:val="22"/>
              </w:rPr>
              <w:t>Mesures et dispositifs permettant d'identifier / éviter / traiter les surconsommations</w:t>
            </w:r>
            <w:r>
              <w:rPr>
                <w:rFonts w:cstheme="minorHAnsi"/>
                <w:sz w:val="22"/>
                <w:szCs w:val="22"/>
              </w:rPr>
              <w:t xml:space="preserve"> ; </w:t>
            </w:r>
            <w:r w:rsidRPr="00560EE0">
              <w:rPr>
                <w:rFonts w:cstheme="minorHAnsi"/>
                <w:sz w:val="22"/>
                <w:szCs w:val="22"/>
              </w:rPr>
              <w:t>Modalités / outil de suivi des consommations</w:t>
            </w:r>
            <w:r>
              <w:rPr>
                <w:rFonts w:cstheme="minorHAnsi"/>
                <w:sz w:val="22"/>
                <w:szCs w:val="22"/>
              </w:rPr>
              <w:t> ;</w:t>
            </w:r>
            <w:r w:rsidRPr="00560EE0">
              <w:rPr>
                <w:rFonts w:cstheme="minorHAnsi"/>
                <w:sz w:val="22"/>
                <w:szCs w:val="22"/>
              </w:rPr>
              <w:t xml:space="preserve"> fréquence / précision du </w:t>
            </w:r>
            <w:proofErr w:type="spellStart"/>
            <w:r w:rsidRPr="00560EE0">
              <w:rPr>
                <w:rFonts w:cstheme="minorHAnsi"/>
                <w:sz w:val="22"/>
                <w:szCs w:val="22"/>
              </w:rPr>
              <w:t>reporting</w:t>
            </w:r>
            <w:proofErr w:type="spellEnd"/>
            <w:r w:rsidRPr="00560EE0">
              <w:rPr>
                <w:rFonts w:cstheme="minorHAnsi"/>
                <w:sz w:val="22"/>
                <w:szCs w:val="22"/>
              </w:rPr>
              <w:t>…</w:t>
            </w:r>
          </w:p>
        </w:tc>
      </w:tr>
      <w:tr w:rsidR="00040053" w14:paraId="17E730F5" w14:textId="77777777" w:rsidTr="00040053">
        <w:trPr>
          <w:trHeight w:val="786"/>
        </w:trPr>
        <w:tc>
          <w:tcPr>
            <w:tcW w:w="15015" w:type="dxa"/>
          </w:tcPr>
          <w:p w14:paraId="362A82C3" w14:textId="77777777" w:rsidR="00040053" w:rsidRDefault="00040053" w:rsidP="00C87EC0">
            <w:pPr>
              <w:tabs>
                <w:tab w:val="left" w:pos="15593"/>
              </w:tabs>
              <w:rPr>
                <w:sz w:val="22"/>
                <w:szCs w:val="22"/>
              </w:rPr>
            </w:pPr>
          </w:p>
        </w:tc>
      </w:tr>
    </w:tbl>
    <w:p w14:paraId="58086A36" w14:textId="77777777" w:rsidR="00717AAD" w:rsidRDefault="00717AAD" w:rsidP="00040053">
      <w:pPr>
        <w:tabs>
          <w:tab w:val="left" w:pos="15593"/>
        </w:tabs>
        <w:rPr>
          <w:sz w:val="22"/>
          <w:szCs w:val="22"/>
        </w:rPr>
      </w:pPr>
    </w:p>
    <w:p w14:paraId="69C6F795" w14:textId="27905A86" w:rsidR="00585EE1" w:rsidRPr="00585EE1" w:rsidRDefault="00585EE1" w:rsidP="00585EE1">
      <w:pPr>
        <w:pStyle w:val="Titre2"/>
        <w:pBdr>
          <w:top w:val="single" w:sz="24" w:space="0" w:color="C2D69B" w:themeColor="accent3" w:themeTint="99"/>
          <w:left w:val="single" w:sz="24" w:space="0" w:color="C2D69B" w:themeColor="accent3" w:themeTint="99"/>
          <w:bottom w:val="single" w:sz="24" w:space="0" w:color="C2D69B" w:themeColor="accent3" w:themeTint="99"/>
          <w:right w:val="single" w:sz="24" w:space="0" w:color="C2D69B" w:themeColor="accent3" w:themeTint="99"/>
        </w:pBdr>
        <w:shd w:val="clear" w:color="auto" w:fill="C2D69B" w:themeFill="accent3" w:themeFillTint="99"/>
        <w:tabs>
          <w:tab w:val="left" w:pos="15593"/>
        </w:tabs>
        <w:ind w:left="142"/>
        <w:rPr>
          <w:rFonts w:eastAsia="Times New Roman"/>
          <w:b/>
          <w:bCs/>
          <w:sz w:val="22"/>
          <w:szCs w:val="22"/>
          <w:lang w:eastAsia="fr-FR"/>
        </w:rPr>
      </w:pPr>
      <w:r w:rsidRPr="00585EE1">
        <w:rPr>
          <w:rFonts w:eastAsia="Times New Roman"/>
          <w:b/>
          <w:bCs/>
          <w:sz w:val="22"/>
          <w:szCs w:val="22"/>
          <w:lang w:eastAsia="fr-FR"/>
        </w:rPr>
        <w:t xml:space="preserve">SC </w:t>
      </w:r>
      <w:r>
        <w:rPr>
          <w:rFonts w:eastAsia="Times New Roman"/>
          <w:b/>
          <w:bCs/>
          <w:sz w:val="22"/>
          <w:szCs w:val="22"/>
          <w:lang w:eastAsia="fr-FR"/>
        </w:rPr>
        <w:t>3.4 Formation et</w:t>
      </w:r>
      <w:r w:rsidR="00717AAD">
        <w:rPr>
          <w:rFonts w:eastAsia="Times New Roman"/>
          <w:b/>
          <w:bCs/>
          <w:sz w:val="22"/>
          <w:szCs w:val="22"/>
          <w:lang w:eastAsia="fr-FR"/>
        </w:rPr>
        <w:t>/OU</w:t>
      </w:r>
      <w:r>
        <w:rPr>
          <w:rFonts w:eastAsia="Times New Roman"/>
          <w:b/>
          <w:bCs/>
          <w:sz w:val="22"/>
          <w:szCs w:val="22"/>
          <w:lang w:eastAsia="fr-FR"/>
        </w:rPr>
        <w:t xml:space="preserve"> sensibilisation environnementale des conducteurs</w:t>
      </w:r>
      <w:r w:rsidR="003021DD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  <w:r w:rsidR="0075035A">
        <w:rPr>
          <w:rFonts w:eastAsia="Times New Roman"/>
          <w:b/>
          <w:bCs/>
          <w:sz w:val="22"/>
          <w:szCs w:val="22"/>
          <w:lang w:eastAsia="fr-FR"/>
        </w:rPr>
        <w:t xml:space="preserve">DEDIES, </w:t>
      </w:r>
      <w:r w:rsidR="003021DD">
        <w:rPr>
          <w:rFonts w:eastAsia="Times New Roman"/>
          <w:b/>
          <w:bCs/>
          <w:sz w:val="22"/>
          <w:szCs w:val="22"/>
          <w:lang w:eastAsia="fr-FR"/>
        </w:rPr>
        <w:t>en lien avec l’objet du marche</w:t>
      </w:r>
      <w:r w:rsidR="00A45038">
        <w:rPr>
          <w:rFonts w:eastAsia="Times New Roman"/>
          <w:b/>
          <w:bCs/>
          <w:sz w:val="22"/>
          <w:szCs w:val="22"/>
          <w:lang w:eastAsia="fr-FR"/>
        </w:rPr>
        <w:t xml:space="preserve"> </w:t>
      </w:r>
    </w:p>
    <w:p w14:paraId="3BB5EEF2" w14:textId="6DDD7377" w:rsidR="00585EE1" w:rsidRPr="001C7AE2" w:rsidRDefault="0075035A" w:rsidP="00C87EC0">
      <w:pPr>
        <w:tabs>
          <w:tab w:val="left" w:pos="15593"/>
        </w:tabs>
        <w:ind w:left="142"/>
        <w:rPr>
          <w:sz w:val="22"/>
          <w:szCs w:val="22"/>
          <w:u w:val="single"/>
        </w:rPr>
      </w:pPr>
      <w:r w:rsidRPr="001C7AE2">
        <w:rPr>
          <w:rFonts w:ascii="Calibri" w:eastAsia="Times New Roman" w:hAnsi="Calibri" w:cs="Calibri"/>
          <w:sz w:val="22"/>
          <w:szCs w:val="22"/>
          <w:u w:val="single"/>
          <w:lang w:eastAsia="fr-FR"/>
        </w:rPr>
        <w:t>Indiquer </w:t>
      </w:r>
      <w:proofErr w:type="gramStart"/>
      <w:r w:rsidRPr="001C7AE2">
        <w:rPr>
          <w:rFonts w:ascii="Calibri" w:eastAsia="Times New Roman" w:hAnsi="Calibri" w:cs="Calibri"/>
          <w:sz w:val="22"/>
          <w:szCs w:val="22"/>
          <w:u w:val="single"/>
          <w:lang w:eastAsia="fr-FR"/>
        </w:rPr>
        <w:t>a</w:t>
      </w:r>
      <w:proofErr w:type="gramEnd"/>
      <w:r w:rsidRPr="001C7AE2">
        <w:rPr>
          <w:rFonts w:ascii="Calibri" w:eastAsia="Times New Roman" w:hAnsi="Calibri" w:cs="Calibri"/>
          <w:sz w:val="22"/>
          <w:szCs w:val="22"/>
          <w:u w:val="single"/>
          <w:lang w:eastAsia="fr-FR"/>
        </w:rPr>
        <w:t xml:space="preserve"> minima : public concerné, durée, fréquence, indicateurs et suivi, …</w:t>
      </w: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3021DD" w:rsidRPr="00C42BD5" w14:paraId="1588107C" w14:textId="77777777" w:rsidTr="004523C8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CF3D" w14:textId="7DBD5224" w:rsidR="003021DD" w:rsidRPr="003021DD" w:rsidRDefault="003021DD" w:rsidP="003021DD">
            <w:pPr>
              <w:pStyle w:val="NormalWeb"/>
              <w:spacing w:before="0" w:after="0"/>
              <w:jc w:val="both"/>
              <w:rPr>
                <w:rFonts w:asciiTheme="minorHAnsi" w:hAnsiTheme="minorHAnsi" w:cstheme="minorHAnsi"/>
                <w:color w:val="00B050"/>
                <w:sz w:val="22"/>
                <w:szCs w:val="22"/>
              </w:rPr>
            </w:pPr>
            <w:r w:rsidRPr="003021DD">
              <w:rPr>
                <w:rFonts w:asciiTheme="minorHAnsi" w:hAnsiTheme="minorHAnsi" w:cstheme="minorHAnsi"/>
                <w:sz w:val="22"/>
                <w:szCs w:val="22"/>
              </w:rPr>
              <w:t xml:space="preserve">Actions en faveur de la prévention du risque routier visant particulièrement à limiter les risques liés à la </w:t>
            </w:r>
            <w:r w:rsidRPr="003021DD">
              <w:rPr>
                <w:rStyle w:val="lev"/>
                <w:rFonts w:asciiTheme="minorHAnsi" w:hAnsiTheme="minorHAnsi" w:cstheme="minorHAnsi"/>
                <w:sz w:val="22"/>
                <w:szCs w:val="22"/>
              </w:rPr>
              <w:t>banalisation des trajets et à la diminution de la vigilance des conducteurs, conformément au CCAP</w:t>
            </w:r>
            <w:r w:rsidR="0075035A">
              <w:rPr>
                <w:rStyle w:val="lev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021DD" w:rsidRPr="00110DD1" w14:paraId="73BE3899" w14:textId="77777777" w:rsidTr="003021DD">
        <w:trPr>
          <w:trHeight w:val="794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D16CD" w14:textId="77777777" w:rsidR="003021DD" w:rsidRDefault="003021DD" w:rsidP="007E168D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5908153" w14:textId="77777777" w:rsidR="003021DD" w:rsidRPr="00F129D3" w:rsidRDefault="003021DD" w:rsidP="007E168D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75035A" w:rsidRPr="00C42BD5" w14:paraId="70A5D430" w14:textId="77777777" w:rsidTr="0075035A">
        <w:trPr>
          <w:trHeight w:val="794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5E1D8" w14:textId="51A317AA" w:rsidR="0075035A" w:rsidRPr="00717AAD" w:rsidRDefault="0075035A" w:rsidP="0075035A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717AA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Formation à l’</w:t>
            </w:r>
            <w:proofErr w:type="spellStart"/>
            <w:r w:rsidRPr="00717AA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éco-conduite</w:t>
            </w:r>
            <w:proofErr w:type="spellEnd"/>
            <w:r w:rsidR="001C7AE2" w:rsidRPr="00717AA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:</w:t>
            </w:r>
          </w:p>
        </w:tc>
      </w:tr>
      <w:tr w:rsidR="0075035A" w:rsidRPr="00110DD1" w14:paraId="636B4485" w14:textId="77777777" w:rsidTr="0075035A">
        <w:trPr>
          <w:trHeight w:val="794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A2289" w14:textId="77777777" w:rsidR="0075035A" w:rsidRDefault="0075035A" w:rsidP="007E168D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99BA73A" w14:textId="77777777" w:rsidR="0075035A" w:rsidRPr="00F129D3" w:rsidRDefault="0075035A" w:rsidP="007E168D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073F093B" w14:textId="77777777" w:rsidR="003021DD" w:rsidRDefault="003021DD" w:rsidP="00C87EC0">
      <w:pPr>
        <w:tabs>
          <w:tab w:val="left" w:pos="15593"/>
        </w:tabs>
        <w:ind w:left="142"/>
        <w:rPr>
          <w:sz w:val="22"/>
          <w:szCs w:val="22"/>
        </w:rPr>
      </w:pPr>
    </w:p>
    <w:p w14:paraId="4CBFA49F" w14:textId="54B540F9" w:rsidR="00324E9D" w:rsidRDefault="00CD2E1B" w:rsidP="002F6304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  <w:b/>
          <w:sz w:val="28"/>
          <w:u w:val="single"/>
        </w:rPr>
      </w:pPr>
      <w:r>
        <w:rPr>
          <w:rFonts w:ascii="Calibri Light" w:hAnsi="Calibri Light"/>
          <w:b/>
          <w:sz w:val="28"/>
          <w:u w:val="single"/>
        </w:rPr>
        <w:t>I</w:t>
      </w:r>
      <w:r w:rsidR="00A60664">
        <w:rPr>
          <w:rFonts w:ascii="Calibri Light" w:hAnsi="Calibri Light"/>
          <w:b/>
          <w:sz w:val="28"/>
          <w:u w:val="single"/>
        </w:rPr>
        <w:t xml:space="preserve">nformations </w:t>
      </w:r>
      <w:r w:rsidR="00A60664" w:rsidRPr="00F41BE9">
        <w:rPr>
          <w:rFonts w:ascii="Calibri Light" w:hAnsi="Calibri Light"/>
          <w:b/>
          <w:sz w:val="28"/>
          <w:u w:val="single"/>
        </w:rPr>
        <w:t>Complé</w:t>
      </w:r>
      <w:r w:rsidR="00A60664">
        <w:rPr>
          <w:rFonts w:ascii="Calibri Light" w:hAnsi="Calibri Light"/>
          <w:b/>
          <w:sz w:val="28"/>
          <w:u w:val="single"/>
        </w:rPr>
        <w:t>m</w:t>
      </w:r>
      <w:r w:rsidR="00A60664" w:rsidRPr="00F41BE9">
        <w:rPr>
          <w:rFonts w:ascii="Calibri Light" w:hAnsi="Calibri Light"/>
          <w:b/>
          <w:sz w:val="28"/>
          <w:u w:val="single"/>
        </w:rPr>
        <w:t>entaires</w:t>
      </w:r>
      <w:r w:rsidR="00324E9D" w:rsidRPr="00F41BE9">
        <w:rPr>
          <w:rFonts w:ascii="Calibri Light" w:hAnsi="Calibri Light"/>
          <w:b/>
          <w:sz w:val="28"/>
          <w:u w:val="single"/>
        </w:rPr>
        <w:t xml:space="preserve"> </w:t>
      </w:r>
      <w:r w:rsidR="00A60664">
        <w:rPr>
          <w:rFonts w:ascii="Calibri Light" w:hAnsi="Calibri Light"/>
          <w:b/>
          <w:sz w:val="28"/>
          <w:u w:val="single"/>
        </w:rPr>
        <w:t>libres</w:t>
      </w:r>
      <w:r w:rsidR="008B4935">
        <w:rPr>
          <w:rFonts w:ascii="Calibri Light" w:hAnsi="Calibri Light"/>
          <w:b/>
          <w:sz w:val="28"/>
          <w:u w:val="single"/>
        </w:rPr>
        <w:t xml:space="preserve"> </w:t>
      </w:r>
    </w:p>
    <w:p w14:paraId="2472ABA2" w14:textId="402CEE8A" w:rsidR="00324E9D" w:rsidRDefault="00173F99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  <w:r w:rsidRPr="00884695">
        <w:rPr>
          <w:rFonts w:ascii="Calibri Light" w:hAnsi="Calibri Light"/>
        </w:rPr>
        <w:t xml:space="preserve">Toute information pour compléter la pertinence de votre </w:t>
      </w:r>
      <w:r w:rsidR="002F6304">
        <w:rPr>
          <w:rFonts w:ascii="Calibri Light" w:hAnsi="Calibri Light"/>
        </w:rPr>
        <w:t>proposition</w:t>
      </w:r>
      <w:r w:rsidR="00040053">
        <w:rPr>
          <w:rFonts w:ascii="Calibri Light" w:hAnsi="Calibri Light"/>
        </w:rPr>
        <w:t>.</w:t>
      </w:r>
    </w:p>
    <w:p w14:paraId="6FFD0A79" w14:textId="77777777" w:rsidR="00CD2E1B" w:rsidRDefault="00CD2E1B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4878"/>
      </w:tblGrid>
      <w:tr w:rsidR="001315B6" w14:paraId="6C302F84" w14:textId="77777777" w:rsidTr="00656137">
        <w:tc>
          <w:tcPr>
            <w:tcW w:w="14878" w:type="dxa"/>
          </w:tcPr>
          <w:p w14:paraId="4C08DDB8" w14:textId="396DAFFD" w:rsidR="00656137" w:rsidRDefault="00656137" w:rsidP="00656137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1C983484" w14:textId="77777777" w:rsidR="001315B6" w:rsidRDefault="001315B6" w:rsidP="00040053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2EB83759" w14:textId="77777777" w:rsidR="00040053" w:rsidRDefault="00040053" w:rsidP="00040053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</w:tc>
      </w:tr>
    </w:tbl>
    <w:p w14:paraId="349C9D43" w14:textId="77777777" w:rsidR="00656137" w:rsidRPr="003C0313" w:rsidRDefault="00656137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sectPr w:rsidR="00656137" w:rsidRPr="003C0313" w:rsidSect="00CD2014">
      <w:headerReference w:type="default" r:id="rId9"/>
      <w:footerReference w:type="default" r:id="rId10"/>
      <w:headerReference w:type="first" r:id="rId11"/>
      <w:pgSz w:w="16838" w:h="11906" w:orient="landscape" w:code="9"/>
      <w:pgMar w:top="993" w:right="962" w:bottom="709" w:left="851" w:header="284" w:footer="12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35C0" w14:textId="77777777" w:rsidR="000F6F02" w:rsidRDefault="000F6F02" w:rsidP="007C2EB7">
      <w:pPr>
        <w:spacing w:after="0" w:line="240" w:lineRule="auto"/>
      </w:pPr>
      <w:r>
        <w:separator/>
      </w:r>
    </w:p>
  </w:endnote>
  <w:endnote w:type="continuationSeparator" w:id="0">
    <w:p w14:paraId="2937FAFE" w14:textId="77777777" w:rsidR="000F6F02" w:rsidRDefault="000F6F02" w:rsidP="007C2EB7">
      <w:pPr>
        <w:spacing w:after="0" w:line="240" w:lineRule="auto"/>
      </w:pPr>
      <w:r>
        <w:continuationSeparator/>
      </w:r>
    </w:p>
  </w:endnote>
  <w:endnote w:type="continuationNotice" w:id="1">
    <w:p w14:paraId="3E959B74" w14:textId="77777777" w:rsidR="000F6F02" w:rsidRDefault="000F6F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76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1E0" w:firstRow="1" w:lastRow="1" w:firstColumn="1" w:lastColumn="1" w:noHBand="0" w:noVBand="0"/>
    </w:tblPr>
    <w:tblGrid>
      <w:gridCol w:w="2735"/>
      <w:gridCol w:w="4886"/>
      <w:gridCol w:w="4140"/>
    </w:tblGrid>
    <w:tr w:rsidR="000F6F02" w:rsidRPr="001714F8" w14:paraId="192951E3" w14:textId="77777777" w:rsidTr="00E124FB">
      <w:trPr>
        <w:trHeight w:val="274"/>
        <w:jc w:val="center"/>
      </w:trPr>
      <w:tc>
        <w:tcPr>
          <w:tcW w:w="2735" w:type="dxa"/>
          <w:shd w:val="clear" w:color="auto" w:fill="auto"/>
        </w:tcPr>
        <w:p w14:paraId="0DEE83DC" w14:textId="64212765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886" w:type="dxa"/>
          <w:vMerge w:val="restart"/>
          <w:shd w:val="clear" w:color="auto" w:fill="auto"/>
          <w:vAlign w:val="center"/>
        </w:tcPr>
        <w:p w14:paraId="1245489F" w14:textId="134ACCBF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MARCHE MS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</w:t>
          </w:r>
          <w:r w:rsidR="00C22E79">
            <w:rPr>
              <w:rFonts w:ascii="Calibri" w:eastAsia="Times New Roman" w:hAnsi="Calibri" w:cs="Calibri"/>
              <w:color w:val="808080"/>
              <w:sz w:val="18"/>
              <w:szCs w:val="18"/>
            </w:rPr>
            <w:t>2612</w:t>
          </w:r>
        </w:p>
      </w:tc>
      <w:tc>
        <w:tcPr>
          <w:tcW w:w="4140" w:type="dxa"/>
          <w:shd w:val="clear" w:color="auto" w:fill="auto"/>
        </w:tcPr>
        <w:p w14:paraId="06FFA9FF" w14:textId="42BA674E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Cadre de réponse technique </w:t>
          </w:r>
        </w:p>
      </w:tc>
    </w:tr>
    <w:tr w:rsidR="000F6F02" w:rsidRPr="001714F8" w14:paraId="6941B106" w14:textId="77777777" w:rsidTr="00E124FB">
      <w:trPr>
        <w:trHeight w:val="174"/>
        <w:jc w:val="center"/>
      </w:trPr>
      <w:tc>
        <w:tcPr>
          <w:tcW w:w="2735" w:type="dxa"/>
          <w:shd w:val="clear" w:color="auto" w:fill="auto"/>
        </w:tcPr>
        <w:p w14:paraId="6137386C" w14:textId="265FAB06" w:rsidR="000F6F02" w:rsidRPr="008A4D5E" w:rsidRDefault="00C22E79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strike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Août</w:t>
          </w:r>
          <w:r w:rsidR="000F6F02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2026</w:t>
          </w:r>
        </w:p>
      </w:tc>
      <w:tc>
        <w:tcPr>
          <w:tcW w:w="4886" w:type="dxa"/>
          <w:vMerge/>
          <w:shd w:val="clear" w:color="auto" w:fill="auto"/>
        </w:tcPr>
        <w:p w14:paraId="1E7C619A" w14:textId="77777777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</w:tcPr>
        <w:p w14:paraId="24B906AC" w14:textId="5BA04A3C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ind w:left="34" w:right="176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Page 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PAGE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EF2C76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/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NUMPAGES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EF2C76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</w:p>
      </w:tc>
    </w:tr>
  </w:tbl>
  <w:p w14:paraId="7B2A51DB" w14:textId="58D91030" w:rsidR="000F6F02" w:rsidRPr="007A7428" w:rsidRDefault="000F6F02" w:rsidP="00E124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C04EB" w14:textId="77777777" w:rsidR="000F6F02" w:rsidRDefault="000F6F02" w:rsidP="007C2EB7">
      <w:pPr>
        <w:spacing w:after="0" w:line="240" w:lineRule="auto"/>
      </w:pPr>
      <w:r>
        <w:separator/>
      </w:r>
    </w:p>
  </w:footnote>
  <w:footnote w:type="continuationSeparator" w:id="0">
    <w:p w14:paraId="4959372F" w14:textId="77777777" w:rsidR="000F6F02" w:rsidRDefault="000F6F02" w:rsidP="007C2EB7">
      <w:pPr>
        <w:spacing w:after="0" w:line="240" w:lineRule="auto"/>
      </w:pPr>
      <w:r>
        <w:continuationSeparator/>
      </w:r>
    </w:p>
  </w:footnote>
  <w:footnote w:type="continuationNotice" w:id="1">
    <w:p w14:paraId="65448A85" w14:textId="77777777" w:rsidR="000F6F02" w:rsidRDefault="000F6F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DF2F" w14:textId="4EB6C88E" w:rsidR="000F6F02" w:rsidRDefault="005B3CA4" w:rsidP="005B3CA4">
    <w:pPr>
      <w:pStyle w:val="En-tte"/>
      <w:tabs>
        <w:tab w:val="clear" w:pos="4536"/>
        <w:tab w:val="clear" w:pos="9072"/>
        <w:tab w:val="left" w:pos="1418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F8C2" w14:textId="59A25133" w:rsidR="000F6F02" w:rsidRDefault="000F6F02" w:rsidP="00233E85">
    <w:pPr>
      <w:pStyle w:val="En-tte"/>
      <w:tabs>
        <w:tab w:val="clear" w:pos="4536"/>
        <w:tab w:val="clear" w:pos="9072"/>
        <w:tab w:val="left" w:pos="2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84110"/>
    <w:multiLevelType w:val="multilevel"/>
    <w:tmpl w:val="71C65CB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none"/>
      </w:rPr>
    </w:lvl>
  </w:abstractNum>
  <w:abstractNum w:abstractNumId="1" w15:restartNumberingAfterBreak="0">
    <w:nsid w:val="0C704E20"/>
    <w:multiLevelType w:val="hybridMultilevel"/>
    <w:tmpl w:val="73F02E6E"/>
    <w:lvl w:ilvl="0" w:tplc="2E9A4EF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9315E"/>
    <w:multiLevelType w:val="hybridMultilevel"/>
    <w:tmpl w:val="983CE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ECD"/>
    <w:multiLevelType w:val="hybridMultilevel"/>
    <w:tmpl w:val="DE6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219"/>
    <w:multiLevelType w:val="hybridMultilevel"/>
    <w:tmpl w:val="8E40A656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325D"/>
    <w:multiLevelType w:val="hybridMultilevel"/>
    <w:tmpl w:val="DC1A4C28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C5224"/>
    <w:multiLevelType w:val="hybridMultilevel"/>
    <w:tmpl w:val="CC5A1B10"/>
    <w:lvl w:ilvl="0" w:tplc="43E875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781"/>
    <w:multiLevelType w:val="multilevel"/>
    <w:tmpl w:val="0B48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451394"/>
    <w:multiLevelType w:val="hybridMultilevel"/>
    <w:tmpl w:val="C8944970"/>
    <w:lvl w:ilvl="0" w:tplc="379226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6836"/>
    <w:multiLevelType w:val="hybridMultilevel"/>
    <w:tmpl w:val="EA22CED2"/>
    <w:lvl w:ilvl="0" w:tplc="CCF8030A">
      <w:numFmt w:val="bullet"/>
      <w:lvlText w:val=""/>
      <w:lvlJc w:val="left"/>
      <w:pPr>
        <w:ind w:left="862" w:hanging="360"/>
      </w:pPr>
      <w:rPr>
        <w:rFonts w:ascii="Symbol" w:eastAsiaTheme="minorEastAsia" w:hAnsi="Symbol" w:cstheme="minorBid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0770963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75406"/>
    <w:multiLevelType w:val="hybridMultilevel"/>
    <w:tmpl w:val="5F56006E"/>
    <w:lvl w:ilvl="0" w:tplc="51E05556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3B5E4276"/>
    <w:multiLevelType w:val="hybridMultilevel"/>
    <w:tmpl w:val="B23079EA"/>
    <w:lvl w:ilvl="0" w:tplc="24AC35EA">
      <w:numFmt w:val="bullet"/>
      <w:lvlText w:val=""/>
      <w:lvlJc w:val="left"/>
      <w:pPr>
        <w:ind w:left="502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E1203D5"/>
    <w:multiLevelType w:val="hybridMultilevel"/>
    <w:tmpl w:val="66E02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E0EA7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B4801"/>
    <w:multiLevelType w:val="hybridMultilevel"/>
    <w:tmpl w:val="47561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C31C0"/>
    <w:multiLevelType w:val="hybridMultilevel"/>
    <w:tmpl w:val="59A0AA16"/>
    <w:lvl w:ilvl="0" w:tplc="39DC0B0E">
      <w:start w:val="4"/>
      <w:numFmt w:val="bullet"/>
      <w:lvlText w:val="-"/>
      <w:lvlJc w:val="left"/>
      <w:pPr>
        <w:ind w:left="1065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8B6BEA"/>
    <w:multiLevelType w:val="hybridMultilevel"/>
    <w:tmpl w:val="70FE5E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0753C"/>
    <w:multiLevelType w:val="hybridMultilevel"/>
    <w:tmpl w:val="BB56756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2CF4AA3"/>
    <w:multiLevelType w:val="multilevel"/>
    <w:tmpl w:val="3F10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E45CFC"/>
    <w:multiLevelType w:val="hybridMultilevel"/>
    <w:tmpl w:val="EF229FD2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D130F"/>
    <w:multiLevelType w:val="multilevel"/>
    <w:tmpl w:val="B1A2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201898"/>
    <w:multiLevelType w:val="multilevel"/>
    <w:tmpl w:val="6CD233D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F27C26"/>
    <w:multiLevelType w:val="hybridMultilevel"/>
    <w:tmpl w:val="3A94D0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5202492">
    <w:abstractNumId w:val="0"/>
  </w:num>
  <w:num w:numId="2" w16cid:durableId="2067951329">
    <w:abstractNumId w:val="16"/>
  </w:num>
  <w:num w:numId="3" w16cid:durableId="1801722164">
    <w:abstractNumId w:val="22"/>
  </w:num>
  <w:num w:numId="4" w16cid:durableId="227541987">
    <w:abstractNumId w:val="21"/>
  </w:num>
  <w:num w:numId="5" w16cid:durableId="340745126">
    <w:abstractNumId w:val="11"/>
  </w:num>
  <w:num w:numId="6" w16cid:durableId="371659388">
    <w:abstractNumId w:val="7"/>
  </w:num>
  <w:num w:numId="7" w16cid:durableId="68579194">
    <w:abstractNumId w:val="19"/>
  </w:num>
  <w:num w:numId="8" w16cid:durableId="827747844">
    <w:abstractNumId w:val="6"/>
  </w:num>
  <w:num w:numId="9" w16cid:durableId="1835140282">
    <w:abstractNumId w:val="17"/>
  </w:num>
  <w:num w:numId="10" w16cid:durableId="1129007952">
    <w:abstractNumId w:val="18"/>
  </w:num>
  <w:num w:numId="11" w16cid:durableId="419715938">
    <w:abstractNumId w:val="5"/>
  </w:num>
  <w:num w:numId="12" w16cid:durableId="1198935172">
    <w:abstractNumId w:val="1"/>
  </w:num>
  <w:num w:numId="13" w16cid:durableId="1726444782">
    <w:abstractNumId w:val="15"/>
  </w:num>
  <w:num w:numId="14" w16cid:durableId="1259873378">
    <w:abstractNumId w:val="3"/>
  </w:num>
  <w:num w:numId="15" w16cid:durableId="736561068">
    <w:abstractNumId w:val="4"/>
  </w:num>
  <w:num w:numId="16" w16cid:durableId="274410933">
    <w:abstractNumId w:val="20"/>
  </w:num>
  <w:num w:numId="17" w16cid:durableId="862091975">
    <w:abstractNumId w:val="2"/>
  </w:num>
  <w:num w:numId="18" w16cid:durableId="627321406">
    <w:abstractNumId w:val="14"/>
  </w:num>
  <w:num w:numId="19" w16cid:durableId="1693796119">
    <w:abstractNumId w:val="23"/>
  </w:num>
  <w:num w:numId="20" w16cid:durableId="1279483987">
    <w:abstractNumId w:val="10"/>
  </w:num>
  <w:num w:numId="21" w16cid:durableId="2101833818">
    <w:abstractNumId w:val="13"/>
  </w:num>
  <w:num w:numId="22" w16cid:durableId="1554149643">
    <w:abstractNumId w:val="12"/>
  </w:num>
  <w:num w:numId="23" w16cid:durableId="381831775">
    <w:abstractNumId w:val="9"/>
  </w:num>
  <w:num w:numId="24" w16cid:durableId="19342451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539"/>
    <w:rsid w:val="00006B1D"/>
    <w:rsid w:val="00023390"/>
    <w:rsid w:val="00033BDE"/>
    <w:rsid w:val="00040053"/>
    <w:rsid w:val="00042A5D"/>
    <w:rsid w:val="00064162"/>
    <w:rsid w:val="00075956"/>
    <w:rsid w:val="00085E11"/>
    <w:rsid w:val="000973DC"/>
    <w:rsid w:val="000A1CED"/>
    <w:rsid w:val="000C04D6"/>
    <w:rsid w:val="000C36DD"/>
    <w:rsid w:val="000D46AB"/>
    <w:rsid w:val="000D7E0A"/>
    <w:rsid w:val="000E32FE"/>
    <w:rsid w:val="000F1ED5"/>
    <w:rsid w:val="000F3EF8"/>
    <w:rsid w:val="000F51BC"/>
    <w:rsid w:val="000F576E"/>
    <w:rsid w:val="000F6F02"/>
    <w:rsid w:val="00110DD1"/>
    <w:rsid w:val="00112F6D"/>
    <w:rsid w:val="00116CCD"/>
    <w:rsid w:val="001177E3"/>
    <w:rsid w:val="0012151D"/>
    <w:rsid w:val="001302FD"/>
    <w:rsid w:val="001315B6"/>
    <w:rsid w:val="00160CE6"/>
    <w:rsid w:val="00161871"/>
    <w:rsid w:val="0016626F"/>
    <w:rsid w:val="00173F99"/>
    <w:rsid w:val="00181D32"/>
    <w:rsid w:val="0019015D"/>
    <w:rsid w:val="00196FD1"/>
    <w:rsid w:val="00197FCA"/>
    <w:rsid w:val="001B7C71"/>
    <w:rsid w:val="001C7AE2"/>
    <w:rsid w:val="001F04C0"/>
    <w:rsid w:val="00204566"/>
    <w:rsid w:val="00205138"/>
    <w:rsid w:val="00233E85"/>
    <w:rsid w:val="00235C05"/>
    <w:rsid w:val="00241AF0"/>
    <w:rsid w:val="002445B0"/>
    <w:rsid w:val="00254C61"/>
    <w:rsid w:val="002571F0"/>
    <w:rsid w:val="002652AE"/>
    <w:rsid w:val="00270C8E"/>
    <w:rsid w:val="002840CD"/>
    <w:rsid w:val="002D5AF6"/>
    <w:rsid w:val="002F6304"/>
    <w:rsid w:val="00301C85"/>
    <w:rsid w:val="003021DD"/>
    <w:rsid w:val="00312A8C"/>
    <w:rsid w:val="00324E9D"/>
    <w:rsid w:val="00337198"/>
    <w:rsid w:val="00357213"/>
    <w:rsid w:val="00362135"/>
    <w:rsid w:val="00377361"/>
    <w:rsid w:val="003B1BE2"/>
    <w:rsid w:val="003C0313"/>
    <w:rsid w:val="003D17B4"/>
    <w:rsid w:val="003E0D15"/>
    <w:rsid w:val="003F7AC7"/>
    <w:rsid w:val="00401906"/>
    <w:rsid w:val="00404F3B"/>
    <w:rsid w:val="004523C8"/>
    <w:rsid w:val="00454355"/>
    <w:rsid w:val="004579BF"/>
    <w:rsid w:val="00470DDC"/>
    <w:rsid w:val="00493491"/>
    <w:rsid w:val="00494D9C"/>
    <w:rsid w:val="0049644B"/>
    <w:rsid w:val="004B3222"/>
    <w:rsid w:val="004C0CD9"/>
    <w:rsid w:val="004E5E49"/>
    <w:rsid w:val="005074ED"/>
    <w:rsid w:val="0051165C"/>
    <w:rsid w:val="00512823"/>
    <w:rsid w:val="00536FCF"/>
    <w:rsid w:val="0054302B"/>
    <w:rsid w:val="00543C9F"/>
    <w:rsid w:val="0055799F"/>
    <w:rsid w:val="00566289"/>
    <w:rsid w:val="00573B93"/>
    <w:rsid w:val="00580416"/>
    <w:rsid w:val="00585EE1"/>
    <w:rsid w:val="005B3CA4"/>
    <w:rsid w:val="005D5A1E"/>
    <w:rsid w:val="005E467D"/>
    <w:rsid w:val="005E51E3"/>
    <w:rsid w:val="006019CA"/>
    <w:rsid w:val="006127C5"/>
    <w:rsid w:val="00612B3C"/>
    <w:rsid w:val="00616314"/>
    <w:rsid w:val="00647629"/>
    <w:rsid w:val="00656137"/>
    <w:rsid w:val="0066086D"/>
    <w:rsid w:val="00661287"/>
    <w:rsid w:val="0067100C"/>
    <w:rsid w:val="006B704C"/>
    <w:rsid w:val="006E71EF"/>
    <w:rsid w:val="00705337"/>
    <w:rsid w:val="00713C28"/>
    <w:rsid w:val="00717AAD"/>
    <w:rsid w:val="0072076E"/>
    <w:rsid w:val="00721EF4"/>
    <w:rsid w:val="00724C42"/>
    <w:rsid w:val="00730D96"/>
    <w:rsid w:val="007449F1"/>
    <w:rsid w:val="00744FB8"/>
    <w:rsid w:val="0075035A"/>
    <w:rsid w:val="00753316"/>
    <w:rsid w:val="00763474"/>
    <w:rsid w:val="007860ED"/>
    <w:rsid w:val="007864D9"/>
    <w:rsid w:val="007A2700"/>
    <w:rsid w:val="007A4163"/>
    <w:rsid w:val="007A5844"/>
    <w:rsid w:val="007A6F1F"/>
    <w:rsid w:val="007A7428"/>
    <w:rsid w:val="007B0F3E"/>
    <w:rsid w:val="007B5D06"/>
    <w:rsid w:val="007C2EB7"/>
    <w:rsid w:val="007C7147"/>
    <w:rsid w:val="007E45F1"/>
    <w:rsid w:val="007E7D29"/>
    <w:rsid w:val="007F7DE0"/>
    <w:rsid w:val="00802166"/>
    <w:rsid w:val="00807430"/>
    <w:rsid w:val="008250FA"/>
    <w:rsid w:val="00834BF3"/>
    <w:rsid w:val="00877223"/>
    <w:rsid w:val="00884695"/>
    <w:rsid w:val="00886529"/>
    <w:rsid w:val="00890DD0"/>
    <w:rsid w:val="008915E8"/>
    <w:rsid w:val="008A0264"/>
    <w:rsid w:val="008A1518"/>
    <w:rsid w:val="008B4935"/>
    <w:rsid w:val="008C3943"/>
    <w:rsid w:val="008C70CE"/>
    <w:rsid w:val="008F29FC"/>
    <w:rsid w:val="008F7BAA"/>
    <w:rsid w:val="00924843"/>
    <w:rsid w:val="00945C03"/>
    <w:rsid w:val="00964AA1"/>
    <w:rsid w:val="009659E3"/>
    <w:rsid w:val="00994EAD"/>
    <w:rsid w:val="009976F9"/>
    <w:rsid w:val="009A5539"/>
    <w:rsid w:val="009A6633"/>
    <w:rsid w:val="009A667B"/>
    <w:rsid w:val="009A67A9"/>
    <w:rsid w:val="009C202D"/>
    <w:rsid w:val="009D20A7"/>
    <w:rsid w:val="009D5D20"/>
    <w:rsid w:val="009E24F7"/>
    <w:rsid w:val="009F21A5"/>
    <w:rsid w:val="009F51CF"/>
    <w:rsid w:val="00A04838"/>
    <w:rsid w:val="00A10452"/>
    <w:rsid w:val="00A111B3"/>
    <w:rsid w:val="00A369B8"/>
    <w:rsid w:val="00A379DC"/>
    <w:rsid w:val="00A45038"/>
    <w:rsid w:val="00A60664"/>
    <w:rsid w:val="00A755D6"/>
    <w:rsid w:val="00A86489"/>
    <w:rsid w:val="00A9273A"/>
    <w:rsid w:val="00A93793"/>
    <w:rsid w:val="00AC087C"/>
    <w:rsid w:val="00AC731C"/>
    <w:rsid w:val="00AC73FF"/>
    <w:rsid w:val="00AE1550"/>
    <w:rsid w:val="00AF571E"/>
    <w:rsid w:val="00B01306"/>
    <w:rsid w:val="00B069DB"/>
    <w:rsid w:val="00B13B38"/>
    <w:rsid w:val="00B1414E"/>
    <w:rsid w:val="00B30F29"/>
    <w:rsid w:val="00B442AF"/>
    <w:rsid w:val="00B46E2E"/>
    <w:rsid w:val="00B627F0"/>
    <w:rsid w:val="00B75C4E"/>
    <w:rsid w:val="00B7604F"/>
    <w:rsid w:val="00B907DA"/>
    <w:rsid w:val="00B924EC"/>
    <w:rsid w:val="00BB342D"/>
    <w:rsid w:val="00BC6EFE"/>
    <w:rsid w:val="00BD6F95"/>
    <w:rsid w:val="00BE124C"/>
    <w:rsid w:val="00BF771B"/>
    <w:rsid w:val="00C05D47"/>
    <w:rsid w:val="00C15D6E"/>
    <w:rsid w:val="00C22E79"/>
    <w:rsid w:val="00C2439B"/>
    <w:rsid w:val="00C272B7"/>
    <w:rsid w:val="00C3206E"/>
    <w:rsid w:val="00C42BD5"/>
    <w:rsid w:val="00C50CF4"/>
    <w:rsid w:val="00C562C5"/>
    <w:rsid w:val="00C765CC"/>
    <w:rsid w:val="00C81CBF"/>
    <w:rsid w:val="00C87EC0"/>
    <w:rsid w:val="00C910B8"/>
    <w:rsid w:val="00CA3950"/>
    <w:rsid w:val="00CA5628"/>
    <w:rsid w:val="00CA7D71"/>
    <w:rsid w:val="00CB2422"/>
    <w:rsid w:val="00CB6FE3"/>
    <w:rsid w:val="00CC7DCC"/>
    <w:rsid w:val="00CD2014"/>
    <w:rsid w:val="00CD2E1B"/>
    <w:rsid w:val="00CF0DC7"/>
    <w:rsid w:val="00CF183D"/>
    <w:rsid w:val="00D15A8A"/>
    <w:rsid w:val="00D15AE3"/>
    <w:rsid w:val="00D37271"/>
    <w:rsid w:val="00D418B9"/>
    <w:rsid w:val="00D669C6"/>
    <w:rsid w:val="00D714C9"/>
    <w:rsid w:val="00D7470A"/>
    <w:rsid w:val="00D84630"/>
    <w:rsid w:val="00D918F2"/>
    <w:rsid w:val="00D97422"/>
    <w:rsid w:val="00D97AA3"/>
    <w:rsid w:val="00DA7085"/>
    <w:rsid w:val="00DB0923"/>
    <w:rsid w:val="00DB5C97"/>
    <w:rsid w:val="00DD4FC3"/>
    <w:rsid w:val="00DD7E01"/>
    <w:rsid w:val="00E124FB"/>
    <w:rsid w:val="00E12635"/>
    <w:rsid w:val="00E23ABF"/>
    <w:rsid w:val="00E27F9E"/>
    <w:rsid w:val="00E57052"/>
    <w:rsid w:val="00E72FB3"/>
    <w:rsid w:val="00E73193"/>
    <w:rsid w:val="00E83856"/>
    <w:rsid w:val="00EA4580"/>
    <w:rsid w:val="00EB5116"/>
    <w:rsid w:val="00EC13CF"/>
    <w:rsid w:val="00ED1A1F"/>
    <w:rsid w:val="00EF2C76"/>
    <w:rsid w:val="00F11BCE"/>
    <w:rsid w:val="00F129D3"/>
    <w:rsid w:val="00F21DB0"/>
    <w:rsid w:val="00F331D5"/>
    <w:rsid w:val="00F41BE9"/>
    <w:rsid w:val="00F52A35"/>
    <w:rsid w:val="00F90405"/>
    <w:rsid w:val="00F90BCE"/>
    <w:rsid w:val="00F92C30"/>
    <w:rsid w:val="00F97A8A"/>
    <w:rsid w:val="00FE3BE9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876D76"/>
  <w15:docId w15:val="{0DAFFA2C-CB0C-4005-BAE0-AB1E2A1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2FE"/>
  </w:style>
  <w:style w:type="paragraph" w:styleId="Titre1">
    <w:name w:val="heading 1"/>
    <w:basedOn w:val="Normal"/>
    <w:next w:val="Normal"/>
    <w:link w:val="Titre1Car"/>
    <w:uiPriority w:val="9"/>
    <w:qFormat/>
    <w:rsid w:val="000E32F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32F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32F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32F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32F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32F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32F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32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32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EB7"/>
  </w:style>
  <w:style w:type="paragraph" w:styleId="Pieddepage">
    <w:name w:val="footer"/>
    <w:basedOn w:val="Normal"/>
    <w:link w:val="Pieddepag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EB7"/>
  </w:style>
  <w:style w:type="paragraph" w:styleId="Textedebulles">
    <w:name w:val="Balloon Text"/>
    <w:basedOn w:val="Normal"/>
    <w:link w:val="TextedebullesCar"/>
    <w:uiPriority w:val="99"/>
    <w:semiHidden/>
    <w:unhideWhenUsed/>
    <w:rsid w:val="0053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C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32F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32FE"/>
    <w:rPr>
      <w:color w:val="4F81BD" w:themeColor="accent1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CF0DC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0E32FE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0E32FE"/>
    <w:rPr>
      <w:caps/>
      <w:color w:val="243F60" w:themeColor="accent1" w:themeShade="7F"/>
      <w:spacing w:val="15"/>
    </w:rPr>
  </w:style>
  <w:style w:type="paragraph" w:customStyle="1" w:styleId="Texte">
    <w:name w:val="Texte"/>
    <w:basedOn w:val="Normal"/>
    <w:rsid w:val="000A1CED"/>
    <w:pPr>
      <w:spacing w:after="0" w:line="240" w:lineRule="auto"/>
      <w:ind w:firstLine="567"/>
      <w:jc w:val="both"/>
    </w:pPr>
    <w:rPr>
      <w:rFonts w:ascii="Arial" w:eastAsia="Times New Roman" w:hAnsi="Arial" w:cs="Times New Roman"/>
      <w:lang w:eastAsia="fr-FR"/>
    </w:rPr>
  </w:style>
  <w:style w:type="character" w:customStyle="1" w:styleId="hgkelc">
    <w:name w:val="hgkelc"/>
    <w:basedOn w:val="Policepardfaut"/>
    <w:rsid w:val="000F51BC"/>
  </w:style>
  <w:style w:type="character" w:styleId="lev">
    <w:name w:val="Strong"/>
    <w:uiPriority w:val="22"/>
    <w:qFormat/>
    <w:rsid w:val="000E32FE"/>
    <w:rPr>
      <w:b/>
      <w:bCs/>
    </w:rPr>
  </w:style>
  <w:style w:type="paragraph" w:styleId="NormalWeb">
    <w:name w:val="Normal (Web)"/>
    <w:basedOn w:val="Normal"/>
    <w:uiPriority w:val="99"/>
    <w:unhideWhenUsed/>
    <w:rsid w:val="000F51B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C15D6E"/>
    <w:pPr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 Light"/>
      <w:color w:val="000000"/>
      <w:sz w:val="24"/>
      <w:szCs w:val="24"/>
    </w:rPr>
  </w:style>
  <w:style w:type="paragraph" w:styleId="Sansinterligne">
    <w:name w:val="No Spacing"/>
    <w:uiPriority w:val="1"/>
    <w:qFormat/>
    <w:rsid w:val="000E32FE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E32FE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E32FE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E32FE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E32FE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E32F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32F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32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0E32FE"/>
    <w:rPr>
      <w:caps/>
      <w:color w:val="595959" w:themeColor="text1" w:themeTint="A6"/>
      <w:spacing w:val="10"/>
      <w:sz w:val="21"/>
      <w:szCs w:val="21"/>
    </w:rPr>
  </w:style>
  <w:style w:type="character" w:styleId="Accentuation">
    <w:name w:val="Emphasis"/>
    <w:uiPriority w:val="20"/>
    <w:qFormat/>
    <w:rsid w:val="000E32FE"/>
    <w:rPr>
      <w:caps/>
      <w:color w:val="243F60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0E32FE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E32FE"/>
    <w:rPr>
      <w:i/>
      <w:iCs/>
      <w:sz w:val="24"/>
      <w:szCs w:val="24"/>
    </w:rPr>
  </w:style>
  <w:style w:type="character" w:styleId="Accentuationlgre">
    <w:name w:val="Subtle Emphasis"/>
    <w:uiPriority w:val="19"/>
    <w:qFormat/>
    <w:rsid w:val="000E32FE"/>
    <w:rPr>
      <w:i/>
      <w:iCs/>
      <w:color w:val="243F60" w:themeColor="accent1" w:themeShade="7F"/>
    </w:rPr>
  </w:style>
  <w:style w:type="character" w:styleId="Accentuationintense">
    <w:name w:val="Intense Emphasis"/>
    <w:uiPriority w:val="21"/>
    <w:qFormat/>
    <w:rsid w:val="000E32FE"/>
    <w:rPr>
      <w:b/>
      <w:bCs/>
      <w:caps/>
      <w:color w:val="243F60" w:themeColor="accent1" w:themeShade="7F"/>
      <w:spacing w:val="10"/>
    </w:rPr>
  </w:style>
  <w:style w:type="character" w:styleId="Rfrencelgre">
    <w:name w:val="Subtle Reference"/>
    <w:uiPriority w:val="31"/>
    <w:qFormat/>
    <w:rsid w:val="000E32FE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0E32FE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0E32FE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E32FE"/>
    <w:pPr>
      <w:outlineLvl w:val="9"/>
    </w:pPr>
  </w:style>
  <w:style w:type="character" w:customStyle="1" w:styleId="ParagraphedelisteCar">
    <w:name w:val="Paragraphe de liste Car"/>
    <w:link w:val="Paragraphedeliste"/>
    <w:uiPriority w:val="34"/>
    <w:qFormat/>
    <w:locked/>
    <w:rsid w:val="000E32FE"/>
  </w:style>
  <w:style w:type="paragraph" w:customStyle="1" w:styleId="Standard">
    <w:name w:val="Standard"/>
    <w:rsid w:val="00E124FB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1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B3CA4"/>
    <w:rPr>
      <w:color w:val="808080"/>
    </w:rPr>
  </w:style>
  <w:style w:type="paragraph" w:customStyle="1" w:styleId="pdq2pgselectionanchorcontainer">
    <w:name w:val="pdq2pg_selectionanchorcontainer"/>
    <w:basedOn w:val="Normal"/>
    <w:rsid w:val="00D15A8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05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3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594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4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9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0AA9-7744-4AE5-B467-754E0D79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986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CELINE (CPAM COTES-D'ARMOR)</dc:creator>
  <cp:lastModifiedBy>KOVACS CELINE (CPAM COTES-D'ARMOR)</cp:lastModifiedBy>
  <cp:revision>8</cp:revision>
  <cp:lastPrinted>2022-12-08T13:53:00Z</cp:lastPrinted>
  <dcterms:created xsi:type="dcterms:W3CDTF">2026-08-20T14:44:00Z</dcterms:created>
  <dcterms:modified xsi:type="dcterms:W3CDTF">2026-09-07T08:53:00Z</dcterms:modified>
</cp:coreProperties>
</file>